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F" w:rsidRDefault="0054518F" w:rsidP="00894500"/>
    <w:p w:rsidR="00894500" w:rsidRPr="00A42D0F" w:rsidRDefault="00A42D0F" w:rsidP="00A42D0F">
      <w:pPr>
        <w:spacing w:after="240" w:line="259" w:lineRule="auto"/>
        <w:jc w:val="center"/>
        <w:rPr>
          <w:b/>
          <w:i/>
          <w:color w:val="0070C0"/>
          <w:sz w:val="72"/>
        </w:rPr>
      </w:pPr>
      <w:r w:rsidRPr="00A42D0F">
        <w:rPr>
          <w:b/>
          <w:i/>
          <w:color w:val="0070C0"/>
          <w:sz w:val="72"/>
        </w:rPr>
        <w:t>Steps to Assessment</w:t>
      </w:r>
    </w:p>
    <w:p w:rsidR="00894500" w:rsidRDefault="00A42D0F" w:rsidP="00894500">
      <w:pPr>
        <w:tabs>
          <w:tab w:val="left" w:pos="9360"/>
        </w:tabs>
        <w:spacing w:after="240" w:line="259" w:lineRule="auto"/>
      </w:pPr>
      <w:r>
        <w:rPr>
          <w:noProof/>
        </w:rPr>
        <w:drawing>
          <wp:anchor distT="0" distB="0" distL="114300" distR="114300" simplePos="0" relativeHeight="251661312" behindDoc="1" locked="0" layoutInCell="1" allowOverlap="1" wp14:anchorId="0B19D9B2" wp14:editId="79C13762">
            <wp:simplePos x="0" y="0"/>
            <wp:positionH relativeFrom="column">
              <wp:posOffset>-147320</wp:posOffset>
            </wp:positionH>
            <wp:positionV relativeFrom="paragraph">
              <wp:posOffset>19050</wp:posOffset>
            </wp:positionV>
            <wp:extent cx="2171700" cy="2832735"/>
            <wp:effectExtent l="0" t="0" r="0" b="5715"/>
            <wp:wrapTight wrapText="bothSides">
              <wp:wrapPolygon edited="0">
                <wp:start x="0" y="0"/>
                <wp:lineTo x="0" y="21498"/>
                <wp:lineTo x="21411" y="21498"/>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 to Assessment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2832735"/>
                    </a:xfrm>
                    <a:prstGeom prst="rect">
                      <a:avLst/>
                    </a:prstGeom>
                  </pic:spPr>
                </pic:pic>
              </a:graphicData>
            </a:graphic>
            <wp14:sizeRelH relativeFrom="page">
              <wp14:pctWidth>0</wp14:pctWidth>
            </wp14:sizeRelH>
            <wp14:sizeRelV relativeFrom="page">
              <wp14:pctHeight>0</wp14:pctHeight>
            </wp14:sizeRelV>
          </wp:anchor>
        </w:drawing>
      </w:r>
      <w:r w:rsidR="00894500">
        <w:t xml:space="preserve">The focus of this guide </w:t>
      </w:r>
      <w:r w:rsidR="00894500" w:rsidRPr="000D1A8B">
        <w:t xml:space="preserve">is assessment from transition </w:t>
      </w:r>
      <w:r w:rsidR="00894500">
        <w:t xml:space="preserve">to school </w:t>
      </w:r>
      <w:r w:rsidR="00894500" w:rsidRPr="000D1A8B">
        <w:t>a</w:t>
      </w:r>
      <w:r w:rsidR="00894500">
        <w:t xml:space="preserve">t age 3 through high </w:t>
      </w:r>
      <w:proofErr w:type="gramStart"/>
      <w:r w:rsidR="00825E26">
        <w:t>s</w:t>
      </w:r>
      <w:r w:rsidR="00894500">
        <w:t>chool</w:t>
      </w:r>
      <w:proofErr w:type="gramEnd"/>
      <w:r w:rsidR="00894500">
        <w:t>. C</w:t>
      </w:r>
      <w:r w:rsidR="00894500" w:rsidRPr="000D1A8B">
        <w:t>ategories of assessment</w:t>
      </w:r>
      <w:r w:rsidR="00894500">
        <w:t xml:space="preserve"> are presented, as are</w:t>
      </w:r>
      <w:r w:rsidR="00894500" w:rsidRPr="000D1A8B">
        <w:t xml:space="preserve"> </w:t>
      </w:r>
      <w:r w:rsidR="00894500">
        <w:t>ways to tease</w:t>
      </w:r>
      <w:r w:rsidR="00894500" w:rsidRPr="000D1A8B">
        <w:t xml:space="preserve"> out information from a</w:t>
      </w:r>
      <w:r w:rsidR="00894500">
        <w:t>ssessment results to illustrate how to identify</w:t>
      </w:r>
      <w:r w:rsidR="00894500" w:rsidRPr="000D1A8B">
        <w:t xml:space="preserve"> needs to support eligibility. A</w:t>
      </w:r>
      <w:r w:rsidR="00894500">
        <w:t xml:space="preserve"> variety of assessments are </w:t>
      </w:r>
      <w:r w:rsidR="00894500" w:rsidRPr="000D1A8B">
        <w:t>described fo</w:t>
      </w:r>
      <w:r w:rsidR="00894500">
        <w:t>r each assessment area. C</w:t>
      </w:r>
      <w:r>
        <w:t>ase examples</w:t>
      </w:r>
      <w:r w:rsidR="00894500" w:rsidRPr="000D1A8B">
        <w:t xml:space="preserve"> show how the teacher can choose appropriate test instruments and interpret the results</w:t>
      </w:r>
      <w:r w:rsidR="00894500">
        <w:t>, including determining possible goal areas</w:t>
      </w:r>
      <w:r w:rsidR="00894500" w:rsidRPr="000D1A8B">
        <w:t xml:space="preserve">. </w:t>
      </w:r>
      <w:r w:rsidR="00894500">
        <w:t xml:space="preserve">Self-learning application activities help readers to integrate the information into daily practice. </w:t>
      </w:r>
    </w:p>
    <w:p w:rsidR="00894500" w:rsidRPr="00DD5CC5" w:rsidRDefault="00A42D0F" w:rsidP="00DD5CC5">
      <w:pPr>
        <w:spacing w:after="240" w:line="259" w:lineRule="auto"/>
      </w:pPr>
      <w:r w:rsidRPr="00E035BA">
        <w:rPr>
          <w:noProof/>
          <w:szCs w:val="22"/>
        </w:rPr>
        <mc:AlternateContent>
          <mc:Choice Requires="wps">
            <w:drawing>
              <wp:anchor distT="0" distB="0" distL="114300" distR="114300" simplePos="0" relativeHeight="251660288" behindDoc="1" locked="0" layoutInCell="1" allowOverlap="1" wp14:anchorId="64979DDF" wp14:editId="27906B13">
                <wp:simplePos x="0" y="0"/>
                <wp:positionH relativeFrom="column">
                  <wp:posOffset>1513840</wp:posOffset>
                </wp:positionH>
                <wp:positionV relativeFrom="paragraph">
                  <wp:posOffset>1048385</wp:posOffset>
                </wp:positionV>
                <wp:extent cx="2682240" cy="1403985"/>
                <wp:effectExtent l="19050" t="19050" r="22860" b="19685"/>
                <wp:wrapTight wrapText="bothSides">
                  <wp:wrapPolygon edited="0">
                    <wp:start x="-153" y="-136"/>
                    <wp:lineTo x="-153" y="21605"/>
                    <wp:lineTo x="21631" y="21605"/>
                    <wp:lineTo x="21631" y="-136"/>
                    <wp:lineTo x="-153" y="-136"/>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3985"/>
                        </a:xfrm>
                        <a:prstGeom prst="rect">
                          <a:avLst/>
                        </a:prstGeom>
                        <a:solidFill>
                          <a:srgbClr val="FFFFFF"/>
                        </a:solidFill>
                        <a:ln w="38100">
                          <a:solidFill>
                            <a:srgbClr val="28659C"/>
                          </a:solidFill>
                          <a:miter lim="800000"/>
                          <a:headEnd/>
                          <a:tailEnd/>
                        </a:ln>
                      </wps:spPr>
                      <wps:txbx>
                        <w:txbxContent>
                          <w:p w:rsidR="00E035BA" w:rsidRPr="00E035BA" w:rsidRDefault="00E035BA">
                            <w:r w:rsidRPr="00E035BA">
                              <w:rPr>
                                <w:rFonts w:ascii="Calibri" w:hAnsi="Calibri"/>
                                <w:szCs w:val="22"/>
                              </w:rPr>
                              <w:t>Hearing loss is an access issue that often causes listening, language, attention and social challenges for children learning in a typical classroom environment. Only 1% of children who have IEPs are qualified under a primary disability category of hard of hearing or deaf. Because of this, the learning challenges they experience in school are often overlooked or mistaken by school staff as being due to other issues. It is critical for the teacher of the deaf and hard of hearing to be able to collect the data needed to identify access to verbal instruction and student needs in the areas vulnerable due to hearing loss and use this information to develop appropriate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pt;margin-top:82.55pt;width:211.2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" strokecolor="#28659c" strokeweight="3pt">
                <v:textbox style="mso-fit-shape-to-text:t">
                  <w:txbxContent>
                    <w:p w:rsidR="00E035BA" w:rsidRPr="00E035BA" w:rsidRDefault="00E035BA">
                      <w:r w:rsidRPr="00E035BA">
                        <w:rPr>
                          <w:rFonts w:ascii="Calibri" w:hAnsi="Calibri"/>
                          <w:szCs w:val="22"/>
                        </w:rPr>
                        <w:t>Hearing loss is an access issue that often causes listening, language, attention and social challenges for children learning in a typical classroom environment. Only 1% of children who have IEPs are qualified under a primary disability category of hard of hearing or deaf. Because of this, the learning challenges they experience in school are often overlooked or mistaken by school staff as being due to other issues. It is critical for the teacher of the deaf and hard of hearing to be able to collect the data needed to identify access to verbal instruction and student needs in the areas vulnerable due to hearing loss and use this information to develop appropriate programs.</w:t>
                      </w:r>
                    </w:p>
                  </w:txbxContent>
                </v:textbox>
                <w10:wrap type="tight"/>
              </v:shape>
            </w:pict>
          </mc:Fallback>
        </mc:AlternateContent>
      </w:r>
      <w:r w:rsidR="00894500">
        <w:t>T</w:t>
      </w:r>
      <w:r w:rsidR="00894500" w:rsidRPr="000D1A8B">
        <w:t xml:space="preserve">eachers </w:t>
      </w:r>
      <w:r w:rsidR="00894500">
        <w:t xml:space="preserve">who use this </w:t>
      </w:r>
      <w:r>
        <w:t xml:space="preserve">290-page </w:t>
      </w:r>
      <w:r w:rsidR="00894500">
        <w:t>guide will have</w:t>
      </w:r>
      <w:r w:rsidR="00894500" w:rsidRPr="000D1A8B">
        <w:t xml:space="preserve"> a much better understanding of the vulnerable areas of development due to hearing loss, how the areas interconnect, and ultimately how they are the experts in using the ‘deaf lens’ to contribute to their evaluation teams and service planning. </w:t>
      </w:r>
    </w:p>
    <w:p w:rsidR="00A42D0F" w:rsidRDefault="00E035BA" w:rsidP="00E035BA">
      <w:pPr>
        <w:tabs>
          <w:tab w:val="left" w:pos="5208"/>
        </w:tabs>
        <w:rPr>
          <w:b/>
          <w:szCs w:val="22"/>
        </w:rPr>
      </w:pPr>
      <w:r>
        <w:rPr>
          <w:b/>
          <w:szCs w:val="22"/>
        </w:rPr>
        <w:t xml:space="preserve">      </w:t>
      </w:r>
    </w:p>
    <w:p w:rsidR="00894500" w:rsidRPr="00894500" w:rsidRDefault="00894500" w:rsidP="00E035BA">
      <w:pPr>
        <w:tabs>
          <w:tab w:val="left" w:pos="5208"/>
        </w:tabs>
        <w:rPr>
          <w:b/>
          <w:szCs w:val="22"/>
        </w:rPr>
      </w:pPr>
      <w:r w:rsidRPr="00894500">
        <w:rPr>
          <w:b/>
          <w:szCs w:val="22"/>
        </w:rPr>
        <w:t>Introduction</w:t>
      </w:r>
    </w:p>
    <w:p w:rsidR="00894500" w:rsidRDefault="00894500" w:rsidP="00DD5CC5">
      <w:pPr>
        <w:tabs>
          <w:tab w:val="left" w:pos="5208"/>
        </w:tabs>
        <w:ind w:left="720" w:hanging="360"/>
        <w:rPr>
          <w:i/>
          <w:szCs w:val="22"/>
        </w:rPr>
      </w:pPr>
      <w:r w:rsidRPr="000D1A8B">
        <w:rPr>
          <w:szCs w:val="22"/>
        </w:rPr>
        <w:tab/>
      </w:r>
      <w:r w:rsidRPr="000D1A8B">
        <w:rPr>
          <w:i/>
          <w:szCs w:val="22"/>
        </w:rPr>
        <w:t>W</w:t>
      </w:r>
      <w:r>
        <w:rPr>
          <w:i/>
          <w:szCs w:val="22"/>
        </w:rPr>
        <w:t>hy this guide is needed</w:t>
      </w:r>
    </w:p>
    <w:p w:rsidR="00894500" w:rsidRPr="000D1A8B" w:rsidRDefault="00894500" w:rsidP="00DD5CC5">
      <w:pPr>
        <w:tabs>
          <w:tab w:val="left" w:pos="5208"/>
        </w:tabs>
        <w:ind w:left="720" w:hanging="360"/>
        <w:rPr>
          <w:i/>
          <w:szCs w:val="22"/>
        </w:rPr>
      </w:pPr>
      <w:r>
        <w:rPr>
          <w:i/>
          <w:szCs w:val="22"/>
        </w:rPr>
        <w:tab/>
        <w:t>Clarification of Title II of the AD</w:t>
      </w:r>
      <w:r w:rsidR="00E035BA">
        <w:rPr>
          <w:i/>
          <w:szCs w:val="22"/>
        </w:rPr>
        <w:t>A – a ‘game changer’</w:t>
      </w:r>
    </w:p>
    <w:p w:rsidR="00894500" w:rsidRPr="000D1A8B" w:rsidRDefault="00894500" w:rsidP="00DD5CC5">
      <w:pPr>
        <w:tabs>
          <w:tab w:val="left" w:pos="5208"/>
        </w:tabs>
        <w:ind w:left="720" w:hanging="360"/>
        <w:rPr>
          <w:i/>
          <w:szCs w:val="22"/>
        </w:rPr>
      </w:pPr>
      <w:r w:rsidRPr="000D1A8B">
        <w:rPr>
          <w:i/>
          <w:szCs w:val="22"/>
        </w:rPr>
        <w:tab/>
      </w:r>
      <w:r>
        <w:rPr>
          <w:i/>
          <w:szCs w:val="22"/>
        </w:rPr>
        <w:t>Using the “deaf lens” to interpret assessment information</w:t>
      </w:r>
    </w:p>
    <w:p w:rsidR="00894500" w:rsidRPr="0015774D" w:rsidRDefault="00894500" w:rsidP="00DD5CC5">
      <w:pPr>
        <w:tabs>
          <w:tab w:val="left" w:pos="5208"/>
        </w:tabs>
        <w:ind w:left="720" w:hanging="360"/>
        <w:rPr>
          <w:i/>
          <w:szCs w:val="22"/>
        </w:rPr>
      </w:pPr>
      <w:r>
        <w:rPr>
          <w:i/>
          <w:szCs w:val="22"/>
        </w:rPr>
        <w:tab/>
        <w:t>Format of the Steps to Assessment guide</w:t>
      </w:r>
    </w:p>
    <w:p w:rsidR="00894500" w:rsidRDefault="00894500" w:rsidP="00DD5CC5">
      <w:pPr>
        <w:tabs>
          <w:tab w:val="left" w:pos="5208"/>
        </w:tabs>
        <w:ind w:left="720" w:hanging="360"/>
        <w:rPr>
          <w:szCs w:val="22"/>
        </w:rPr>
      </w:pPr>
    </w:p>
    <w:p w:rsidR="00894500" w:rsidRPr="00894500" w:rsidRDefault="00894500" w:rsidP="00DD5CC5">
      <w:pPr>
        <w:tabs>
          <w:tab w:val="left" w:pos="5208"/>
        </w:tabs>
        <w:ind w:left="720" w:hanging="360"/>
        <w:rPr>
          <w:b/>
          <w:szCs w:val="22"/>
        </w:rPr>
      </w:pPr>
      <w:r w:rsidRPr="00894500">
        <w:rPr>
          <w:b/>
          <w:szCs w:val="22"/>
        </w:rPr>
        <w:t>Chapter 1: The Assessment Process</w:t>
      </w:r>
    </w:p>
    <w:p w:rsidR="00894500" w:rsidRDefault="00894500" w:rsidP="00DD5CC5">
      <w:pPr>
        <w:tabs>
          <w:tab w:val="left" w:pos="5208"/>
        </w:tabs>
        <w:ind w:left="720" w:hanging="360"/>
        <w:rPr>
          <w:i/>
          <w:szCs w:val="22"/>
        </w:rPr>
      </w:pPr>
      <w:r>
        <w:rPr>
          <w:szCs w:val="22"/>
        </w:rPr>
        <w:tab/>
      </w:r>
      <w:r>
        <w:rPr>
          <w:i/>
          <w:szCs w:val="22"/>
        </w:rPr>
        <w:t>What is assessment?</w:t>
      </w:r>
    </w:p>
    <w:p w:rsidR="00894500" w:rsidRDefault="00894500" w:rsidP="00DD5CC5">
      <w:pPr>
        <w:tabs>
          <w:tab w:val="left" w:pos="5208"/>
        </w:tabs>
        <w:ind w:left="720" w:hanging="360"/>
        <w:rPr>
          <w:i/>
          <w:szCs w:val="22"/>
        </w:rPr>
      </w:pPr>
      <w:r>
        <w:rPr>
          <w:i/>
          <w:szCs w:val="22"/>
        </w:rPr>
        <w:tab/>
        <w:t>Qualifications of evaluators</w:t>
      </w:r>
    </w:p>
    <w:p w:rsidR="00894500" w:rsidRDefault="00894500" w:rsidP="00DD5CC5">
      <w:pPr>
        <w:tabs>
          <w:tab w:val="left" w:pos="5208"/>
        </w:tabs>
        <w:ind w:left="720" w:hanging="360"/>
        <w:rPr>
          <w:i/>
          <w:szCs w:val="22"/>
        </w:rPr>
      </w:pPr>
      <w:r>
        <w:rPr>
          <w:i/>
          <w:szCs w:val="22"/>
        </w:rPr>
        <w:tab/>
        <w:t>Analysis of student behavior and response</w:t>
      </w:r>
    </w:p>
    <w:p w:rsidR="00894500" w:rsidRDefault="00894500" w:rsidP="00DD5CC5">
      <w:pPr>
        <w:tabs>
          <w:tab w:val="left" w:pos="5208"/>
        </w:tabs>
        <w:ind w:left="720" w:hanging="360"/>
        <w:rPr>
          <w:i/>
          <w:szCs w:val="22"/>
        </w:rPr>
      </w:pPr>
      <w:r>
        <w:rPr>
          <w:i/>
          <w:szCs w:val="22"/>
        </w:rPr>
        <w:tab/>
        <w:t>Steps in an effective evaluation</w:t>
      </w:r>
    </w:p>
    <w:p w:rsidR="00894500" w:rsidRPr="00C8232F" w:rsidRDefault="00894500" w:rsidP="00DD5CC5">
      <w:pPr>
        <w:tabs>
          <w:tab w:val="left" w:pos="5208"/>
        </w:tabs>
        <w:ind w:left="720" w:hanging="360"/>
        <w:rPr>
          <w:i/>
          <w:szCs w:val="22"/>
        </w:rPr>
      </w:pPr>
      <w:r>
        <w:rPr>
          <w:i/>
          <w:szCs w:val="22"/>
        </w:rPr>
        <w:tab/>
        <w:t>Process of data collection</w:t>
      </w:r>
    </w:p>
    <w:p w:rsidR="00894500" w:rsidRDefault="00894500" w:rsidP="00DD5CC5">
      <w:pPr>
        <w:tabs>
          <w:tab w:val="left" w:pos="5208"/>
        </w:tabs>
        <w:ind w:left="720" w:hanging="360"/>
        <w:rPr>
          <w:szCs w:val="22"/>
        </w:rPr>
      </w:pPr>
    </w:p>
    <w:p w:rsidR="00894500" w:rsidRPr="00894500" w:rsidRDefault="00894500" w:rsidP="00DD5CC5">
      <w:pPr>
        <w:tabs>
          <w:tab w:val="left" w:pos="5208"/>
        </w:tabs>
        <w:ind w:left="720" w:hanging="360"/>
        <w:rPr>
          <w:b/>
          <w:szCs w:val="22"/>
        </w:rPr>
      </w:pPr>
      <w:r w:rsidRPr="00894500">
        <w:rPr>
          <w:b/>
          <w:szCs w:val="22"/>
        </w:rPr>
        <w:t xml:space="preserve">Chapter 2: Speech Perception and Device Use </w:t>
      </w:r>
    </w:p>
    <w:p w:rsidR="00894500" w:rsidRPr="000D1A8B" w:rsidRDefault="00894500" w:rsidP="00DD5CC5">
      <w:pPr>
        <w:tabs>
          <w:tab w:val="left" w:pos="5208"/>
        </w:tabs>
        <w:ind w:left="720" w:hanging="360"/>
        <w:rPr>
          <w:i/>
          <w:szCs w:val="22"/>
        </w:rPr>
      </w:pPr>
      <w:r w:rsidRPr="000D1A8B">
        <w:rPr>
          <w:szCs w:val="22"/>
        </w:rPr>
        <w:tab/>
      </w:r>
      <w:r w:rsidRPr="000D1A8B">
        <w:rPr>
          <w:i/>
          <w:szCs w:val="22"/>
        </w:rPr>
        <w:t>History of Device Use</w:t>
      </w:r>
    </w:p>
    <w:p w:rsidR="00894500" w:rsidRPr="000D1A8B" w:rsidRDefault="00894500" w:rsidP="00DD5CC5">
      <w:pPr>
        <w:tabs>
          <w:tab w:val="left" w:pos="5208"/>
        </w:tabs>
        <w:ind w:left="720" w:hanging="360"/>
        <w:rPr>
          <w:i/>
          <w:szCs w:val="22"/>
        </w:rPr>
      </w:pPr>
      <w:r>
        <w:rPr>
          <w:i/>
          <w:szCs w:val="22"/>
        </w:rPr>
        <w:tab/>
        <w:t>Interpreting the audiogram m</w:t>
      </w:r>
      <w:r w:rsidRPr="000D1A8B">
        <w:rPr>
          <w:i/>
          <w:szCs w:val="22"/>
        </w:rPr>
        <w:t>eaningfully</w:t>
      </w:r>
    </w:p>
    <w:p w:rsidR="00894500" w:rsidRPr="00084C42" w:rsidRDefault="00894500" w:rsidP="00084C42">
      <w:pPr>
        <w:tabs>
          <w:tab w:val="left" w:pos="5208"/>
        </w:tabs>
        <w:ind w:left="720" w:hanging="360"/>
        <w:rPr>
          <w:b/>
          <w:color w:val="FF0000"/>
          <w:szCs w:val="22"/>
        </w:rPr>
      </w:pPr>
      <w:r>
        <w:rPr>
          <w:i/>
          <w:szCs w:val="22"/>
        </w:rPr>
        <w:tab/>
        <w:t>Planning speech perception a</w:t>
      </w:r>
      <w:r w:rsidRPr="000D1A8B">
        <w:rPr>
          <w:i/>
          <w:szCs w:val="22"/>
        </w:rPr>
        <w:t>ssessment</w:t>
      </w:r>
      <w:r w:rsidR="00084C42">
        <w:rPr>
          <w:i/>
          <w:szCs w:val="22"/>
        </w:rPr>
        <w:t xml:space="preserve">                                          </w:t>
      </w:r>
      <w:r w:rsidR="00084C42">
        <w:rPr>
          <w:b/>
          <w:color w:val="FF0000"/>
          <w:szCs w:val="22"/>
        </w:rPr>
        <w:t>$50 per copy or $212 for 5 copies</w:t>
      </w:r>
    </w:p>
    <w:p w:rsidR="00894500" w:rsidRPr="00084C42" w:rsidRDefault="00894500" w:rsidP="00DD5CC5">
      <w:pPr>
        <w:tabs>
          <w:tab w:val="left" w:pos="5208"/>
        </w:tabs>
        <w:ind w:left="720" w:hanging="360"/>
        <w:rPr>
          <w:b/>
          <w:color w:val="FF0000"/>
          <w:szCs w:val="22"/>
        </w:rPr>
      </w:pPr>
      <w:r>
        <w:rPr>
          <w:i/>
          <w:szCs w:val="22"/>
        </w:rPr>
        <w:tab/>
        <w:t>Assessment of precision l</w:t>
      </w:r>
      <w:r w:rsidRPr="000D1A8B">
        <w:rPr>
          <w:i/>
          <w:szCs w:val="22"/>
        </w:rPr>
        <w:t>istening</w:t>
      </w:r>
      <w:r>
        <w:rPr>
          <w:i/>
          <w:szCs w:val="22"/>
        </w:rPr>
        <w:t>: Preschool and School-age</w:t>
      </w:r>
      <w:r w:rsidR="00084C42">
        <w:rPr>
          <w:i/>
          <w:szCs w:val="22"/>
        </w:rPr>
        <w:t xml:space="preserve">            </w:t>
      </w:r>
      <w:r w:rsidR="00084C42">
        <w:rPr>
          <w:b/>
          <w:color w:val="FF0000"/>
          <w:szCs w:val="22"/>
        </w:rPr>
        <w:t>shipped to one address</w:t>
      </w:r>
    </w:p>
    <w:p w:rsidR="00894500" w:rsidRPr="000D1A8B" w:rsidRDefault="00894500" w:rsidP="00DD5CC5">
      <w:pPr>
        <w:tabs>
          <w:tab w:val="left" w:pos="5208"/>
        </w:tabs>
        <w:ind w:left="720" w:hanging="360"/>
        <w:rPr>
          <w:i/>
          <w:szCs w:val="22"/>
        </w:rPr>
      </w:pPr>
      <w:r>
        <w:rPr>
          <w:i/>
          <w:szCs w:val="22"/>
        </w:rPr>
        <w:tab/>
        <w:t>Assessment of functional l</w:t>
      </w:r>
      <w:r w:rsidRPr="000D1A8B">
        <w:rPr>
          <w:i/>
          <w:szCs w:val="22"/>
        </w:rPr>
        <w:t>istening</w:t>
      </w:r>
      <w:r>
        <w:rPr>
          <w:i/>
          <w:szCs w:val="22"/>
        </w:rPr>
        <w:t>: Preschool and School-age</w:t>
      </w:r>
    </w:p>
    <w:p w:rsidR="00894500" w:rsidRDefault="00894500" w:rsidP="00DD5CC5">
      <w:pPr>
        <w:tabs>
          <w:tab w:val="left" w:pos="5208"/>
        </w:tabs>
        <w:ind w:left="720" w:hanging="360"/>
        <w:rPr>
          <w:i/>
          <w:szCs w:val="22"/>
        </w:rPr>
      </w:pPr>
      <w:r w:rsidRPr="000D1A8B">
        <w:rPr>
          <w:i/>
          <w:szCs w:val="22"/>
        </w:rPr>
        <w:tab/>
      </w:r>
      <w:r>
        <w:rPr>
          <w:i/>
          <w:szCs w:val="22"/>
        </w:rPr>
        <w:t>Case e</w:t>
      </w:r>
      <w:r w:rsidRPr="000D1A8B">
        <w:rPr>
          <w:i/>
          <w:szCs w:val="22"/>
        </w:rPr>
        <w:t>xamples</w:t>
      </w:r>
      <w:bookmarkStart w:id="0" w:name="_GoBack"/>
      <w:bookmarkEnd w:id="0"/>
    </w:p>
    <w:p w:rsidR="00894500" w:rsidRDefault="00894500" w:rsidP="00DD5CC5">
      <w:pPr>
        <w:tabs>
          <w:tab w:val="left" w:pos="5208"/>
        </w:tabs>
        <w:ind w:left="720" w:hanging="360"/>
        <w:rPr>
          <w:i/>
          <w:szCs w:val="22"/>
        </w:rPr>
      </w:pPr>
      <w:r>
        <w:rPr>
          <w:i/>
          <w:szCs w:val="22"/>
        </w:rPr>
        <w:tab/>
        <w:t>Chapter appendices</w:t>
      </w:r>
    </w:p>
    <w:p w:rsidR="00894500" w:rsidRDefault="00894500" w:rsidP="00DD5CC5">
      <w:pPr>
        <w:tabs>
          <w:tab w:val="left" w:pos="720"/>
        </w:tabs>
        <w:ind w:left="720" w:hanging="360"/>
        <w:rPr>
          <w:i/>
          <w:szCs w:val="22"/>
        </w:rPr>
      </w:pPr>
      <w:r>
        <w:rPr>
          <w:i/>
          <w:szCs w:val="22"/>
        </w:rPr>
        <w:tab/>
      </w:r>
      <w:r>
        <w:rPr>
          <w:i/>
          <w:szCs w:val="22"/>
        </w:rPr>
        <w:tab/>
        <w:t xml:space="preserve">10 Questions about Your Child’s Hearing Aids </w:t>
      </w:r>
      <w:r w:rsidR="00DD5CC5">
        <w:rPr>
          <w:i/>
          <w:szCs w:val="22"/>
        </w:rPr>
        <w:t>–</w:t>
      </w:r>
      <w:r>
        <w:rPr>
          <w:i/>
          <w:szCs w:val="22"/>
        </w:rPr>
        <w:t xml:space="preserve"> parents</w:t>
      </w:r>
      <w:r w:rsidR="00DD5CC5">
        <w:rPr>
          <w:i/>
          <w:szCs w:val="22"/>
        </w:rPr>
        <w:t xml:space="preserve"> and students</w:t>
      </w:r>
    </w:p>
    <w:p w:rsidR="00894500" w:rsidRDefault="00894500" w:rsidP="00DD5CC5">
      <w:pPr>
        <w:tabs>
          <w:tab w:val="left" w:pos="720"/>
        </w:tabs>
        <w:ind w:left="720" w:hanging="360"/>
        <w:rPr>
          <w:i/>
          <w:szCs w:val="22"/>
        </w:rPr>
      </w:pPr>
      <w:r>
        <w:rPr>
          <w:i/>
          <w:szCs w:val="22"/>
        </w:rPr>
        <w:lastRenderedPageBreak/>
        <w:tab/>
      </w:r>
      <w:r>
        <w:rPr>
          <w:i/>
          <w:szCs w:val="22"/>
        </w:rPr>
        <w:tab/>
        <w:t>Cumulative Hearing Device Monitoring Results</w:t>
      </w:r>
    </w:p>
    <w:p w:rsidR="00894500" w:rsidRDefault="00894500" w:rsidP="00DD5CC5">
      <w:pPr>
        <w:tabs>
          <w:tab w:val="left" w:pos="720"/>
        </w:tabs>
        <w:ind w:left="720" w:hanging="360"/>
        <w:rPr>
          <w:i/>
          <w:szCs w:val="22"/>
        </w:rPr>
      </w:pPr>
      <w:r>
        <w:rPr>
          <w:i/>
          <w:szCs w:val="22"/>
        </w:rPr>
        <w:tab/>
      </w:r>
      <w:r>
        <w:rPr>
          <w:i/>
          <w:szCs w:val="22"/>
        </w:rPr>
        <w:tab/>
        <w:t>Functional Interpretation of Hearing Thresholds on the Audiogram</w:t>
      </w:r>
    </w:p>
    <w:p w:rsidR="00894500" w:rsidRDefault="00894500" w:rsidP="00DD5CC5">
      <w:pPr>
        <w:tabs>
          <w:tab w:val="left" w:pos="720"/>
        </w:tabs>
        <w:ind w:left="720" w:hanging="360"/>
        <w:rPr>
          <w:i/>
          <w:szCs w:val="22"/>
        </w:rPr>
      </w:pPr>
      <w:r>
        <w:rPr>
          <w:i/>
          <w:szCs w:val="22"/>
        </w:rPr>
        <w:tab/>
      </w:r>
      <w:r>
        <w:rPr>
          <w:i/>
          <w:szCs w:val="22"/>
        </w:rPr>
        <w:tab/>
        <w:t>ELFLING: Ling Sound Listening Bubble Checklist for Young Children</w:t>
      </w:r>
    </w:p>
    <w:p w:rsidR="00894500" w:rsidRDefault="00894500" w:rsidP="00DD5CC5">
      <w:pPr>
        <w:tabs>
          <w:tab w:val="left" w:pos="720"/>
        </w:tabs>
        <w:ind w:left="720" w:hanging="360"/>
        <w:rPr>
          <w:i/>
          <w:szCs w:val="22"/>
        </w:rPr>
      </w:pPr>
      <w:r>
        <w:rPr>
          <w:i/>
          <w:szCs w:val="22"/>
        </w:rPr>
        <w:tab/>
      </w:r>
      <w:r>
        <w:rPr>
          <w:i/>
          <w:szCs w:val="22"/>
        </w:rPr>
        <w:tab/>
        <w:t>AB Short Word List</w:t>
      </w:r>
    </w:p>
    <w:p w:rsidR="00894500" w:rsidRDefault="00894500" w:rsidP="00DD5CC5">
      <w:pPr>
        <w:tabs>
          <w:tab w:val="left" w:pos="720"/>
        </w:tabs>
        <w:ind w:left="720" w:hanging="360"/>
        <w:rPr>
          <w:i/>
          <w:szCs w:val="22"/>
        </w:rPr>
      </w:pPr>
      <w:r>
        <w:rPr>
          <w:i/>
          <w:szCs w:val="22"/>
        </w:rPr>
        <w:tab/>
      </w:r>
      <w:r>
        <w:rPr>
          <w:i/>
          <w:szCs w:val="22"/>
        </w:rPr>
        <w:tab/>
        <w:t>Lexical Neighborhood Test / Multisyllabic Lexical Neighborhood Test</w:t>
      </w:r>
    </w:p>
    <w:p w:rsidR="00894500" w:rsidRPr="00C8232F" w:rsidRDefault="00894500" w:rsidP="00DD5CC5">
      <w:pPr>
        <w:tabs>
          <w:tab w:val="left" w:pos="720"/>
        </w:tabs>
        <w:ind w:left="720" w:hanging="360"/>
        <w:rPr>
          <w:i/>
          <w:szCs w:val="22"/>
        </w:rPr>
      </w:pPr>
      <w:r>
        <w:rPr>
          <w:i/>
          <w:szCs w:val="22"/>
        </w:rPr>
        <w:tab/>
      </w:r>
      <w:r>
        <w:rPr>
          <w:i/>
          <w:szCs w:val="22"/>
        </w:rPr>
        <w:tab/>
        <w:t>Suggested Tools to Assess Speech Perception and Hearing Device Use</w:t>
      </w:r>
    </w:p>
    <w:p w:rsidR="00894500" w:rsidRDefault="00894500" w:rsidP="00DD5CC5">
      <w:pPr>
        <w:tabs>
          <w:tab w:val="left" w:pos="5208"/>
        </w:tabs>
        <w:ind w:left="720" w:hanging="360"/>
        <w:rPr>
          <w:szCs w:val="22"/>
        </w:rPr>
      </w:pPr>
    </w:p>
    <w:p w:rsidR="00894500" w:rsidRPr="00894500" w:rsidRDefault="00894500" w:rsidP="00DD5CC5">
      <w:pPr>
        <w:tabs>
          <w:tab w:val="left" w:pos="5208"/>
        </w:tabs>
        <w:ind w:left="720" w:hanging="360"/>
        <w:rPr>
          <w:b/>
          <w:szCs w:val="22"/>
        </w:rPr>
      </w:pPr>
      <w:r w:rsidRPr="00894500">
        <w:rPr>
          <w:b/>
          <w:szCs w:val="22"/>
        </w:rPr>
        <w:t xml:space="preserve">Chapter 3: Performance Review </w:t>
      </w:r>
    </w:p>
    <w:p w:rsidR="00894500" w:rsidRPr="000D1A8B" w:rsidRDefault="00894500" w:rsidP="00DD5CC5">
      <w:pPr>
        <w:tabs>
          <w:tab w:val="left" w:pos="5208"/>
        </w:tabs>
        <w:ind w:left="720" w:hanging="360"/>
        <w:rPr>
          <w:i/>
          <w:szCs w:val="22"/>
        </w:rPr>
      </w:pPr>
      <w:r w:rsidRPr="000D1A8B">
        <w:rPr>
          <w:i/>
          <w:szCs w:val="22"/>
        </w:rPr>
        <w:tab/>
        <w:t xml:space="preserve">Why </w:t>
      </w:r>
      <w:r>
        <w:rPr>
          <w:i/>
          <w:szCs w:val="22"/>
        </w:rPr>
        <w:t>do a performance review?</w:t>
      </w:r>
    </w:p>
    <w:p w:rsidR="00894500" w:rsidRPr="000D1A8B" w:rsidRDefault="00894500" w:rsidP="00DD5CC5">
      <w:pPr>
        <w:tabs>
          <w:tab w:val="left" w:pos="5208"/>
        </w:tabs>
        <w:ind w:left="720" w:hanging="360"/>
        <w:rPr>
          <w:i/>
          <w:szCs w:val="22"/>
        </w:rPr>
      </w:pPr>
      <w:r w:rsidRPr="000D1A8B">
        <w:rPr>
          <w:i/>
          <w:szCs w:val="22"/>
        </w:rPr>
        <w:tab/>
      </w:r>
      <w:r>
        <w:rPr>
          <w:i/>
          <w:szCs w:val="22"/>
        </w:rPr>
        <w:t>Parent involvement</w:t>
      </w:r>
    </w:p>
    <w:p w:rsidR="00894500" w:rsidRDefault="00894500" w:rsidP="00DD5CC5">
      <w:pPr>
        <w:tabs>
          <w:tab w:val="left" w:pos="5208"/>
        </w:tabs>
        <w:ind w:left="720" w:hanging="360"/>
        <w:rPr>
          <w:i/>
          <w:szCs w:val="22"/>
        </w:rPr>
      </w:pPr>
      <w:r>
        <w:rPr>
          <w:i/>
          <w:szCs w:val="22"/>
        </w:rPr>
        <w:tab/>
        <w:t>Determining eligibility for specialized instruction and related services</w:t>
      </w:r>
    </w:p>
    <w:p w:rsidR="00894500" w:rsidRDefault="00894500" w:rsidP="00DD5CC5">
      <w:pPr>
        <w:tabs>
          <w:tab w:val="left" w:pos="5208"/>
        </w:tabs>
        <w:ind w:left="720" w:hanging="360"/>
        <w:rPr>
          <w:i/>
          <w:szCs w:val="22"/>
        </w:rPr>
      </w:pPr>
      <w:r>
        <w:rPr>
          <w:i/>
          <w:szCs w:val="22"/>
        </w:rPr>
        <w:tab/>
        <w:t>Documenting the performance review process for eligibility</w:t>
      </w:r>
    </w:p>
    <w:p w:rsidR="00894500" w:rsidRDefault="00894500" w:rsidP="00DD5CC5">
      <w:pPr>
        <w:tabs>
          <w:tab w:val="left" w:pos="5208"/>
        </w:tabs>
        <w:ind w:left="720" w:hanging="360"/>
        <w:rPr>
          <w:i/>
          <w:szCs w:val="22"/>
        </w:rPr>
      </w:pPr>
      <w:r>
        <w:rPr>
          <w:i/>
          <w:szCs w:val="22"/>
        </w:rPr>
        <w:tab/>
        <w:t>Functional performance data-gathering tools</w:t>
      </w:r>
    </w:p>
    <w:p w:rsidR="00894500" w:rsidRDefault="00894500" w:rsidP="00DD5CC5">
      <w:pPr>
        <w:tabs>
          <w:tab w:val="left" w:pos="720"/>
        </w:tabs>
        <w:ind w:left="720" w:hanging="360"/>
        <w:rPr>
          <w:i/>
          <w:szCs w:val="22"/>
        </w:rPr>
      </w:pPr>
      <w:r>
        <w:rPr>
          <w:i/>
          <w:szCs w:val="22"/>
        </w:rPr>
        <w:tab/>
      </w:r>
      <w:r>
        <w:rPr>
          <w:i/>
          <w:szCs w:val="22"/>
        </w:rPr>
        <w:tab/>
        <w:t>Classroom observation</w:t>
      </w:r>
    </w:p>
    <w:p w:rsidR="00894500" w:rsidRPr="000D1A8B" w:rsidRDefault="00894500" w:rsidP="00DD5CC5">
      <w:pPr>
        <w:tabs>
          <w:tab w:val="left" w:pos="720"/>
        </w:tabs>
        <w:ind w:left="720" w:hanging="360"/>
        <w:rPr>
          <w:i/>
          <w:szCs w:val="22"/>
        </w:rPr>
      </w:pPr>
      <w:r>
        <w:rPr>
          <w:i/>
          <w:szCs w:val="22"/>
        </w:rPr>
        <w:tab/>
      </w:r>
      <w:r>
        <w:rPr>
          <w:i/>
          <w:szCs w:val="22"/>
        </w:rPr>
        <w:tab/>
        <w:t>Parent or Teacher Checklists/Interviews</w:t>
      </w:r>
    </w:p>
    <w:p w:rsidR="00894500" w:rsidRPr="000D1A8B" w:rsidRDefault="00894500" w:rsidP="00DD5CC5">
      <w:pPr>
        <w:tabs>
          <w:tab w:val="left" w:pos="5208"/>
        </w:tabs>
        <w:ind w:left="720" w:hanging="360"/>
        <w:rPr>
          <w:szCs w:val="22"/>
        </w:rPr>
      </w:pPr>
    </w:p>
    <w:p w:rsidR="00894500" w:rsidRPr="00894500" w:rsidRDefault="00894500" w:rsidP="00DD5CC5">
      <w:pPr>
        <w:tabs>
          <w:tab w:val="left" w:pos="5208"/>
        </w:tabs>
        <w:ind w:left="720" w:hanging="360"/>
        <w:rPr>
          <w:b/>
          <w:szCs w:val="22"/>
        </w:rPr>
      </w:pPr>
      <w:r w:rsidRPr="00894500">
        <w:rPr>
          <w:b/>
          <w:szCs w:val="22"/>
        </w:rPr>
        <w:t>Chapter 4: Auditory Skills Development</w:t>
      </w:r>
    </w:p>
    <w:p w:rsidR="00894500" w:rsidRPr="000D1A8B" w:rsidRDefault="00894500" w:rsidP="00DD5CC5">
      <w:pPr>
        <w:tabs>
          <w:tab w:val="left" w:pos="5208"/>
        </w:tabs>
        <w:ind w:left="720" w:hanging="360"/>
        <w:rPr>
          <w:i/>
          <w:szCs w:val="22"/>
        </w:rPr>
      </w:pPr>
      <w:r w:rsidRPr="000D1A8B">
        <w:rPr>
          <w:szCs w:val="22"/>
        </w:rPr>
        <w:tab/>
      </w:r>
      <w:r w:rsidRPr="000D1A8B">
        <w:rPr>
          <w:i/>
          <w:szCs w:val="22"/>
        </w:rPr>
        <w:t>Wh</w:t>
      </w:r>
      <w:r>
        <w:rPr>
          <w:i/>
          <w:szCs w:val="22"/>
        </w:rPr>
        <w:t>at are auditory skills?</w:t>
      </w:r>
    </w:p>
    <w:p w:rsidR="00894500" w:rsidRDefault="00894500" w:rsidP="00DD5CC5">
      <w:pPr>
        <w:tabs>
          <w:tab w:val="left" w:pos="5208"/>
        </w:tabs>
        <w:ind w:left="720" w:hanging="360"/>
        <w:rPr>
          <w:i/>
          <w:szCs w:val="22"/>
        </w:rPr>
      </w:pPr>
      <w:r w:rsidRPr="000D1A8B">
        <w:rPr>
          <w:i/>
          <w:szCs w:val="22"/>
        </w:rPr>
        <w:tab/>
      </w:r>
      <w:r>
        <w:rPr>
          <w:i/>
          <w:szCs w:val="22"/>
        </w:rPr>
        <w:t>Why assess auditory skills?</w:t>
      </w:r>
    </w:p>
    <w:p w:rsidR="00894500" w:rsidRDefault="00894500" w:rsidP="00DD5CC5">
      <w:pPr>
        <w:tabs>
          <w:tab w:val="left" w:pos="5208"/>
        </w:tabs>
        <w:ind w:left="720" w:hanging="360"/>
        <w:rPr>
          <w:i/>
          <w:szCs w:val="22"/>
        </w:rPr>
      </w:pPr>
      <w:r>
        <w:rPr>
          <w:i/>
          <w:szCs w:val="22"/>
        </w:rPr>
        <w:tab/>
        <w:t>Auditory skills assessment: Preschool and School-age</w:t>
      </w:r>
    </w:p>
    <w:p w:rsidR="00894500" w:rsidRDefault="00894500" w:rsidP="00DD5CC5">
      <w:pPr>
        <w:ind w:left="720" w:hanging="360"/>
        <w:rPr>
          <w:i/>
          <w:szCs w:val="22"/>
        </w:rPr>
      </w:pPr>
      <w:r>
        <w:rPr>
          <w:i/>
          <w:szCs w:val="22"/>
        </w:rPr>
        <w:tab/>
        <w:t>Case examples</w:t>
      </w:r>
    </w:p>
    <w:p w:rsidR="00894500" w:rsidRDefault="00894500" w:rsidP="00DD5CC5">
      <w:pPr>
        <w:ind w:left="720" w:hanging="360"/>
        <w:rPr>
          <w:i/>
          <w:szCs w:val="22"/>
        </w:rPr>
      </w:pPr>
      <w:r>
        <w:rPr>
          <w:i/>
          <w:szCs w:val="22"/>
        </w:rPr>
        <w:tab/>
        <w:t>Chapter appendices</w:t>
      </w:r>
    </w:p>
    <w:p w:rsidR="00894500" w:rsidRDefault="00894500" w:rsidP="00DD5CC5">
      <w:pPr>
        <w:tabs>
          <w:tab w:val="left" w:pos="720"/>
        </w:tabs>
        <w:ind w:left="720" w:hanging="360"/>
        <w:rPr>
          <w:i/>
          <w:szCs w:val="22"/>
        </w:rPr>
      </w:pPr>
      <w:r>
        <w:rPr>
          <w:i/>
          <w:szCs w:val="22"/>
        </w:rPr>
        <w:tab/>
      </w:r>
      <w:r>
        <w:rPr>
          <w:i/>
          <w:szCs w:val="22"/>
        </w:rPr>
        <w:tab/>
        <w:t>Listening Skills Develop Early – A Hierarchy of Auditory Skills Learned by Age 4 Years</w:t>
      </w:r>
    </w:p>
    <w:p w:rsidR="00894500" w:rsidRDefault="00894500" w:rsidP="00DD5CC5">
      <w:pPr>
        <w:tabs>
          <w:tab w:val="left" w:pos="720"/>
        </w:tabs>
        <w:ind w:left="720" w:hanging="360"/>
        <w:rPr>
          <w:i/>
          <w:szCs w:val="22"/>
        </w:rPr>
      </w:pPr>
      <w:r>
        <w:rPr>
          <w:i/>
          <w:szCs w:val="22"/>
        </w:rPr>
        <w:tab/>
      </w:r>
      <w:r>
        <w:rPr>
          <w:i/>
          <w:szCs w:val="22"/>
        </w:rPr>
        <w:tab/>
        <w:t>Checklist of Auditory Skills for Classroom Success: Hierarchy of Auditory Skill Development</w:t>
      </w:r>
    </w:p>
    <w:p w:rsidR="00894500" w:rsidRDefault="00894500" w:rsidP="00DD5CC5">
      <w:pPr>
        <w:tabs>
          <w:tab w:val="left" w:pos="720"/>
        </w:tabs>
        <w:ind w:left="720" w:hanging="360"/>
        <w:rPr>
          <w:i/>
          <w:szCs w:val="22"/>
        </w:rPr>
      </w:pPr>
      <w:r>
        <w:rPr>
          <w:i/>
          <w:szCs w:val="22"/>
        </w:rPr>
        <w:tab/>
      </w:r>
      <w:r>
        <w:rPr>
          <w:i/>
          <w:szCs w:val="22"/>
        </w:rPr>
        <w:tab/>
        <w:t>Suggested Materials to Use with Young Children</w:t>
      </w:r>
    </w:p>
    <w:p w:rsidR="00894500" w:rsidRDefault="00894500" w:rsidP="00DD5CC5">
      <w:pPr>
        <w:tabs>
          <w:tab w:val="left" w:pos="720"/>
        </w:tabs>
        <w:ind w:left="720" w:hanging="360"/>
        <w:rPr>
          <w:i/>
          <w:szCs w:val="22"/>
        </w:rPr>
      </w:pPr>
      <w:r>
        <w:rPr>
          <w:i/>
          <w:szCs w:val="22"/>
        </w:rPr>
        <w:tab/>
      </w:r>
      <w:r>
        <w:rPr>
          <w:i/>
          <w:szCs w:val="22"/>
        </w:rPr>
        <w:tab/>
        <w:t>Mr. Potato Head Task</w:t>
      </w:r>
    </w:p>
    <w:p w:rsidR="00894500" w:rsidRPr="000D1A8B" w:rsidRDefault="00894500" w:rsidP="00DD5CC5">
      <w:pPr>
        <w:tabs>
          <w:tab w:val="left" w:pos="720"/>
        </w:tabs>
        <w:ind w:left="720" w:hanging="360"/>
        <w:rPr>
          <w:i/>
          <w:szCs w:val="22"/>
        </w:rPr>
      </w:pPr>
      <w:r>
        <w:rPr>
          <w:i/>
          <w:szCs w:val="22"/>
        </w:rPr>
        <w:tab/>
      </w:r>
      <w:r>
        <w:rPr>
          <w:i/>
          <w:szCs w:val="22"/>
        </w:rPr>
        <w:tab/>
        <w:t>Suggested Tools to Assess Early Auditory Skill Development</w:t>
      </w:r>
    </w:p>
    <w:p w:rsidR="00894500" w:rsidRPr="000D1A8B" w:rsidRDefault="00894500" w:rsidP="00DD5CC5">
      <w:pPr>
        <w:tabs>
          <w:tab w:val="left" w:pos="5208"/>
        </w:tabs>
        <w:ind w:left="720" w:hanging="360"/>
        <w:rPr>
          <w:szCs w:val="22"/>
        </w:rPr>
      </w:pPr>
      <w:r>
        <w:rPr>
          <w:szCs w:val="22"/>
        </w:rPr>
        <w:tab/>
      </w:r>
      <w:r>
        <w:rPr>
          <w:szCs w:val="22"/>
        </w:rPr>
        <w:tab/>
      </w:r>
    </w:p>
    <w:p w:rsidR="00894500" w:rsidRPr="00894500" w:rsidRDefault="00894500" w:rsidP="00DD5CC5">
      <w:pPr>
        <w:tabs>
          <w:tab w:val="left" w:pos="5208"/>
        </w:tabs>
        <w:ind w:left="720" w:hanging="360"/>
        <w:rPr>
          <w:b/>
          <w:szCs w:val="22"/>
        </w:rPr>
      </w:pPr>
      <w:r w:rsidRPr="00894500">
        <w:rPr>
          <w:b/>
          <w:szCs w:val="22"/>
        </w:rPr>
        <w:t>Chapter 5: Prosody, Phonologic Awareness, and Morphology</w:t>
      </w:r>
    </w:p>
    <w:p w:rsidR="00894500" w:rsidRDefault="00894500" w:rsidP="00DD5CC5">
      <w:pPr>
        <w:tabs>
          <w:tab w:val="left" w:pos="5208"/>
        </w:tabs>
        <w:ind w:left="720" w:hanging="360"/>
        <w:rPr>
          <w:i/>
          <w:szCs w:val="22"/>
        </w:rPr>
      </w:pPr>
      <w:r w:rsidRPr="000D1A8B">
        <w:rPr>
          <w:szCs w:val="22"/>
        </w:rPr>
        <w:tab/>
      </w:r>
      <w:r>
        <w:rPr>
          <w:i/>
          <w:szCs w:val="22"/>
        </w:rPr>
        <w:t>Prosody</w:t>
      </w:r>
      <w:r w:rsidR="00DD5CC5">
        <w:rPr>
          <w:i/>
          <w:szCs w:val="22"/>
        </w:rPr>
        <w:t xml:space="preserve">: </w:t>
      </w:r>
      <w:r>
        <w:rPr>
          <w:i/>
          <w:szCs w:val="22"/>
        </w:rPr>
        <w:t>Prosody skills assessment</w:t>
      </w:r>
    </w:p>
    <w:p w:rsidR="00894500" w:rsidRDefault="00894500" w:rsidP="00DD5CC5">
      <w:pPr>
        <w:tabs>
          <w:tab w:val="left" w:pos="5208"/>
        </w:tabs>
        <w:ind w:left="720" w:hanging="360"/>
        <w:rPr>
          <w:i/>
          <w:szCs w:val="22"/>
        </w:rPr>
      </w:pPr>
      <w:r>
        <w:rPr>
          <w:i/>
          <w:szCs w:val="22"/>
        </w:rPr>
        <w:tab/>
        <w:t>Phonology</w:t>
      </w:r>
      <w:r w:rsidR="00DD5CC5">
        <w:rPr>
          <w:i/>
          <w:szCs w:val="22"/>
        </w:rPr>
        <w:t xml:space="preserve">: </w:t>
      </w:r>
      <w:r>
        <w:rPr>
          <w:i/>
          <w:szCs w:val="22"/>
        </w:rPr>
        <w:t>Phonological awareness assessment</w:t>
      </w:r>
    </w:p>
    <w:p w:rsidR="00894500" w:rsidRDefault="00894500" w:rsidP="00DD5CC5">
      <w:pPr>
        <w:tabs>
          <w:tab w:val="left" w:pos="5208"/>
        </w:tabs>
        <w:ind w:left="720" w:hanging="360"/>
        <w:rPr>
          <w:i/>
          <w:szCs w:val="22"/>
        </w:rPr>
      </w:pPr>
      <w:r>
        <w:rPr>
          <w:i/>
          <w:szCs w:val="22"/>
        </w:rPr>
        <w:tab/>
        <w:t>Morphology</w:t>
      </w:r>
    </w:p>
    <w:p w:rsidR="00894500" w:rsidRDefault="00894500" w:rsidP="00DD5CC5">
      <w:pPr>
        <w:tabs>
          <w:tab w:val="left" w:pos="5208"/>
        </w:tabs>
        <w:ind w:left="720" w:hanging="360"/>
        <w:rPr>
          <w:i/>
          <w:szCs w:val="22"/>
        </w:rPr>
      </w:pPr>
      <w:r>
        <w:rPr>
          <w:i/>
          <w:szCs w:val="22"/>
        </w:rPr>
        <w:tab/>
        <w:t>Case examples</w:t>
      </w:r>
    </w:p>
    <w:p w:rsidR="00894500" w:rsidRDefault="00894500" w:rsidP="00DD5CC5">
      <w:pPr>
        <w:tabs>
          <w:tab w:val="left" w:pos="5208"/>
        </w:tabs>
        <w:ind w:left="720" w:hanging="360"/>
        <w:rPr>
          <w:i/>
          <w:szCs w:val="22"/>
        </w:rPr>
      </w:pPr>
      <w:r>
        <w:rPr>
          <w:i/>
          <w:szCs w:val="22"/>
        </w:rPr>
        <w:tab/>
        <w:t>Chapter appendices</w:t>
      </w:r>
    </w:p>
    <w:p w:rsidR="00894500" w:rsidRDefault="00894500" w:rsidP="00DD5CC5">
      <w:pPr>
        <w:tabs>
          <w:tab w:val="left" w:pos="720"/>
        </w:tabs>
        <w:ind w:left="720" w:hanging="360"/>
        <w:rPr>
          <w:i/>
          <w:szCs w:val="22"/>
        </w:rPr>
      </w:pPr>
      <w:r>
        <w:rPr>
          <w:i/>
          <w:szCs w:val="22"/>
        </w:rPr>
        <w:tab/>
      </w:r>
      <w:r>
        <w:rPr>
          <w:i/>
          <w:szCs w:val="22"/>
        </w:rPr>
        <w:tab/>
        <w:t>Formant (Frequency Band) Characteristics of Vowel and Consonant Sounds (Hz)</w:t>
      </w:r>
    </w:p>
    <w:p w:rsidR="00894500" w:rsidRDefault="00894500" w:rsidP="00DD5CC5">
      <w:pPr>
        <w:tabs>
          <w:tab w:val="left" w:pos="720"/>
        </w:tabs>
        <w:ind w:left="720" w:hanging="360"/>
        <w:rPr>
          <w:i/>
          <w:szCs w:val="22"/>
        </w:rPr>
      </w:pPr>
      <w:r>
        <w:rPr>
          <w:i/>
          <w:szCs w:val="22"/>
        </w:rPr>
        <w:tab/>
      </w:r>
      <w:r>
        <w:rPr>
          <w:i/>
          <w:szCs w:val="22"/>
        </w:rPr>
        <w:tab/>
        <w:t>Pre-Feature Identification Contrasts (PreFICs)</w:t>
      </w:r>
    </w:p>
    <w:p w:rsidR="00894500" w:rsidRDefault="00894500" w:rsidP="00DD5CC5">
      <w:pPr>
        <w:tabs>
          <w:tab w:val="left" w:pos="720"/>
        </w:tabs>
        <w:ind w:left="720" w:hanging="360"/>
        <w:rPr>
          <w:i/>
          <w:szCs w:val="22"/>
        </w:rPr>
      </w:pPr>
      <w:r>
        <w:rPr>
          <w:i/>
          <w:szCs w:val="22"/>
        </w:rPr>
        <w:tab/>
      </w:r>
      <w:r>
        <w:rPr>
          <w:i/>
          <w:szCs w:val="22"/>
        </w:rPr>
        <w:tab/>
        <w:t>Technical Adequacy of Phonological Screening and Monitoring Measures</w:t>
      </w:r>
    </w:p>
    <w:p w:rsidR="00894500" w:rsidRPr="000D1A8B" w:rsidRDefault="00894500" w:rsidP="00DD5CC5">
      <w:pPr>
        <w:tabs>
          <w:tab w:val="left" w:pos="5208"/>
        </w:tabs>
        <w:ind w:left="720" w:hanging="360"/>
        <w:rPr>
          <w:szCs w:val="22"/>
        </w:rPr>
      </w:pPr>
    </w:p>
    <w:p w:rsidR="00894500" w:rsidRPr="00894500" w:rsidRDefault="00894500" w:rsidP="00DD5CC5">
      <w:pPr>
        <w:tabs>
          <w:tab w:val="left" w:pos="5208"/>
        </w:tabs>
        <w:ind w:left="720" w:hanging="360"/>
        <w:rPr>
          <w:b/>
          <w:szCs w:val="22"/>
        </w:rPr>
      </w:pPr>
      <w:r w:rsidRPr="00894500">
        <w:rPr>
          <w:b/>
          <w:szCs w:val="22"/>
        </w:rPr>
        <w:t xml:space="preserve">Chapter 6: Language Processing and Use </w:t>
      </w:r>
    </w:p>
    <w:p w:rsidR="00894500" w:rsidRDefault="00894500" w:rsidP="00DD5CC5">
      <w:pPr>
        <w:tabs>
          <w:tab w:val="left" w:pos="5208"/>
        </w:tabs>
        <w:ind w:left="720" w:hanging="360"/>
        <w:rPr>
          <w:i/>
          <w:szCs w:val="22"/>
        </w:rPr>
      </w:pPr>
      <w:r w:rsidRPr="000D1A8B">
        <w:rPr>
          <w:i/>
          <w:szCs w:val="22"/>
        </w:rPr>
        <w:tab/>
      </w:r>
      <w:r>
        <w:rPr>
          <w:i/>
          <w:szCs w:val="22"/>
        </w:rPr>
        <w:t xml:space="preserve"> Components of language development</w:t>
      </w:r>
    </w:p>
    <w:p w:rsidR="00894500" w:rsidRDefault="00894500" w:rsidP="00DD5CC5">
      <w:pPr>
        <w:tabs>
          <w:tab w:val="left" w:pos="5208"/>
        </w:tabs>
        <w:ind w:left="720" w:hanging="360"/>
        <w:rPr>
          <w:i/>
          <w:szCs w:val="22"/>
        </w:rPr>
      </w:pPr>
      <w:r>
        <w:rPr>
          <w:i/>
          <w:szCs w:val="22"/>
        </w:rPr>
        <w:tab/>
        <w:t>Assessment of language processing and use</w:t>
      </w:r>
      <w:r w:rsidR="00DD5CC5">
        <w:rPr>
          <w:i/>
          <w:szCs w:val="22"/>
        </w:rPr>
        <w:t>: early childhood and age 3 and above</w:t>
      </w:r>
    </w:p>
    <w:p w:rsidR="00894500" w:rsidRDefault="00894500" w:rsidP="00DD5CC5">
      <w:pPr>
        <w:tabs>
          <w:tab w:val="left" w:pos="720"/>
          <w:tab w:val="left" w:pos="5208"/>
        </w:tabs>
        <w:ind w:left="720" w:hanging="360"/>
        <w:rPr>
          <w:i/>
          <w:szCs w:val="22"/>
        </w:rPr>
      </w:pPr>
      <w:r>
        <w:rPr>
          <w:i/>
          <w:szCs w:val="22"/>
        </w:rPr>
        <w:tab/>
        <w:t>Chapter appendices</w:t>
      </w:r>
    </w:p>
    <w:p w:rsidR="00894500" w:rsidRDefault="00DD5CC5" w:rsidP="00DD5CC5">
      <w:pPr>
        <w:tabs>
          <w:tab w:val="left" w:pos="720"/>
          <w:tab w:val="left" w:pos="5208"/>
        </w:tabs>
        <w:ind w:left="720" w:hanging="360"/>
        <w:rPr>
          <w:i/>
          <w:szCs w:val="22"/>
        </w:rPr>
      </w:pPr>
      <w:r>
        <w:rPr>
          <w:i/>
          <w:szCs w:val="22"/>
        </w:rPr>
        <w:tab/>
      </w:r>
      <w:r w:rsidR="00894500">
        <w:rPr>
          <w:i/>
          <w:szCs w:val="22"/>
        </w:rPr>
        <w:t>Tools Described to Assess Language Development/Processing</w:t>
      </w:r>
    </w:p>
    <w:p w:rsidR="00894500" w:rsidRPr="000D1A8B" w:rsidRDefault="00894500" w:rsidP="00DD5CC5">
      <w:pPr>
        <w:tabs>
          <w:tab w:val="left" w:pos="5208"/>
        </w:tabs>
        <w:ind w:left="720" w:hanging="270"/>
        <w:rPr>
          <w:i/>
          <w:szCs w:val="22"/>
        </w:rPr>
      </w:pPr>
    </w:p>
    <w:p w:rsidR="00894500" w:rsidRPr="00894500" w:rsidRDefault="00894500" w:rsidP="00DD5CC5">
      <w:pPr>
        <w:tabs>
          <w:tab w:val="left" w:pos="5208"/>
        </w:tabs>
        <w:ind w:left="720" w:hanging="360"/>
        <w:rPr>
          <w:b/>
          <w:szCs w:val="22"/>
        </w:rPr>
      </w:pPr>
      <w:r w:rsidRPr="00894500">
        <w:rPr>
          <w:b/>
          <w:szCs w:val="22"/>
        </w:rPr>
        <w:t>Chapter 7: Social Interaction: Pragmatic Language Use and Social Skills</w:t>
      </w:r>
    </w:p>
    <w:p w:rsidR="00894500" w:rsidRDefault="00894500" w:rsidP="00DD5CC5">
      <w:pPr>
        <w:tabs>
          <w:tab w:val="left" w:pos="720"/>
        </w:tabs>
        <w:ind w:left="720" w:hanging="360"/>
        <w:rPr>
          <w:i/>
          <w:szCs w:val="22"/>
        </w:rPr>
      </w:pPr>
      <w:r w:rsidRPr="000D1A8B">
        <w:rPr>
          <w:i/>
          <w:szCs w:val="22"/>
        </w:rPr>
        <w:tab/>
        <w:t xml:space="preserve"> </w:t>
      </w:r>
      <w:r>
        <w:rPr>
          <w:i/>
          <w:szCs w:val="22"/>
        </w:rPr>
        <w:t>Definitions of issues</w:t>
      </w:r>
    </w:p>
    <w:p w:rsidR="00894500" w:rsidRDefault="00894500" w:rsidP="00DD5CC5">
      <w:pPr>
        <w:tabs>
          <w:tab w:val="left" w:pos="720"/>
        </w:tabs>
        <w:ind w:left="720" w:hanging="360"/>
        <w:rPr>
          <w:i/>
          <w:szCs w:val="22"/>
        </w:rPr>
      </w:pPr>
      <w:r>
        <w:rPr>
          <w:i/>
          <w:szCs w:val="22"/>
        </w:rPr>
        <w:tab/>
        <w:t>Evidence of issues in these areas for children with hearing loss</w:t>
      </w:r>
    </w:p>
    <w:p w:rsidR="00894500" w:rsidRDefault="00894500" w:rsidP="00DD5CC5">
      <w:pPr>
        <w:tabs>
          <w:tab w:val="left" w:pos="720"/>
        </w:tabs>
        <w:ind w:left="720" w:hanging="360"/>
        <w:rPr>
          <w:i/>
          <w:szCs w:val="22"/>
        </w:rPr>
      </w:pPr>
      <w:r>
        <w:rPr>
          <w:i/>
          <w:szCs w:val="22"/>
        </w:rPr>
        <w:tab/>
        <w:t>Preschool, Elementary and Secondary - social interaction skills assessment</w:t>
      </w:r>
    </w:p>
    <w:p w:rsidR="00894500" w:rsidRDefault="00894500" w:rsidP="00DD5CC5">
      <w:pPr>
        <w:tabs>
          <w:tab w:val="left" w:pos="720"/>
        </w:tabs>
        <w:ind w:left="720" w:hanging="360"/>
        <w:rPr>
          <w:i/>
          <w:szCs w:val="22"/>
        </w:rPr>
      </w:pPr>
      <w:r>
        <w:rPr>
          <w:i/>
          <w:szCs w:val="22"/>
        </w:rPr>
        <w:lastRenderedPageBreak/>
        <w:tab/>
      </w:r>
      <w:r>
        <w:rPr>
          <w:i/>
          <w:szCs w:val="22"/>
        </w:rPr>
        <w:tab/>
        <w:t>Pragmatic language</w:t>
      </w:r>
    </w:p>
    <w:p w:rsidR="00894500" w:rsidRDefault="00894500" w:rsidP="00DD5CC5">
      <w:pPr>
        <w:tabs>
          <w:tab w:val="left" w:pos="720"/>
        </w:tabs>
        <w:ind w:left="720" w:hanging="360"/>
        <w:rPr>
          <w:i/>
          <w:szCs w:val="22"/>
        </w:rPr>
      </w:pPr>
      <w:r>
        <w:rPr>
          <w:i/>
          <w:szCs w:val="22"/>
        </w:rPr>
        <w:tab/>
      </w:r>
      <w:r>
        <w:rPr>
          <w:i/>
          <w:szCs w:val="22"/>
        </w:rPr>
        <w:tab/>
        <w:t>Theory of Mind conceptualization</w:t>
      </w:r>
    </w:p>
    <w:p w:rsidR="00894500" w:rsidRDefault="00894500" w:rsidP="00DD5CC5">
      <w:pPr>
        <w:tabs>
          <w:tab w:val="left" w:pos="720"/>
        </w:tabs>
        <w:ind w:left="720" w:hanging="360"/>
        <w:rPr>
          <w:i/>
          <w:szCs w:val="22"/>
        </w:rPr>
      </w:pPr>
      <w:r>
        <w:rPr>
          <w:i/>
          <w:szCs w:val="22"/>
        </w:rPr>
        <w:tab/>
      </w:r>
      <w:r>
        <w:rPr>
          <w:i/>
          <w:szCs w:val="22"/>
        </w:rPr>
        <w:tab/>
        <w:t>Self-concept / social-emotional development</w:t>
      </w:r>
    </w:p>
    <w:p w:rsidR="00894500" w:rsidRPr="000D1A8B" w:rsidRDefault="00894500" w:rsidP="00DD5CC5">
      <w:pPr>
        <w:tabs>
          <w:tab w:val="left" w:pos="720"/>
        </w:tabs>
        <w:ind w:left="720" w:hanging="360"/>
        <w:rPr>
          <w:i/>
          <w:szCs w:val="22"/>
        </w:rPr>
      </w:pPr>
      <w:r>
        <w:rPr>
          <w:i/>
          <w:szCs w:val="22"/>
        </w:rPr>
        <w:tab/>
      </w:r>
      <w:r>
        <w:rPr>
          <w:i/>
          <w:szCs w:val="22"/>
        </w:rPr>
        <w:tab/>
        <w:t>Social skills</w:t>
      </w:r>
    </w:p>
    <w:p w:rsidR="00894500" w:rsidRDefault="00894500" w:rsidP="00DD5CC5">
      <w:pPr>
        <w:tabs>
          <w:tab w:val="left" w:pos="720"/>
        </w:tabs>
        <w:ind w:left="720" w:hanging="360"/>
        <w:rPr>
          <w:i/>
          <w:szCs w:val="22"/>
        </w:rPr>
      </w:pPr>
      <w:r>
        <w:rPr>
          <w:i/>
          <w:szCs w:val="22"/>
        </w:rPr>
        <w:tab/>
        <w:t>Case examples</w:t>
      </w:r>
    </w:p>
    <w:p w:rsidR="00894500" w:rsidRDefault="00894500" w:rsidP="00DD5CC5">
      <w:pPr>
        <w:tabs>
          <w:tab w:val="left" w:pos="720"/>
        </w:tabs>
        <w:ind w:left="720" w:hanging="360"/>
        <w:rPr>
          <w:i/>
          <w:szCs w:val="22"/>
        </w:rPr>
      </w:pPr>
      <w:r>
        <w:rPr>
          <w:i/>
          <w:szCs w:val="22"/>
        </w:rPr>
        <w:tab/>
        <w:t>Chapter appendices</w:t>
      </w:r>
    </w:p>
    <w:p w:rsidR="00894500" w:rsidRDefault="00894500" w:rsidP="00DD5CC5">
      <w:pPr>
        <w:tabs>
          <w:tab w:val="left" w:pos="720"/>
        </w:tabs>
        <w:ind w:left="720" w:hanging="360"/>
        <w:rPr>
          <w:i/>
          <w:szCs w:val="22"/>
        </w:rPr>
      </w:pPr>
      <w:r>
        <w:rPr>
          <w:i/>
          <w:szCs w:val="22"/>
        </w:rPr>
        <w:tab/>
      </w:r>
      <w:r>
        <w:rPr>
          <w:i/>
          <w:szCs w:val="22"/>
        </w:rPr>
        <w:tab/>
        <w:t>Suggested Tools to Assess Social Interaction Skills and Abilities</w:t>
      </w:r>
    </w:p>
    <w:p w:rsidR="00894500" w:rsidRPr="000D1A8B" w:rsidRDefault="00894500" w:rsidP="00DD5CC5">
      <w:pPr>
        <w:tabs>
          <w:tab w:val="left" w:pos="720"/>
        </w:tabs>
        <w:ind w:left="720" w:hanging="360"/>
        <w:rPr>
          <w:szCs w:val="22"/>
        </w:rPr>
      </w:pPr>
      <w:r>
        <w:rPr>
          <w:i/>
          <w:szCs w:val="22"/>
        </w:rPr>
        <w:tab/>
      </w:r>
    </w:p>
    <w:p w:rsidR="00894500" w:rsidRPr="00894500" w:rsidRDefault="00894500" w:rsidP="00DD5CC5">
      <w:pPr>
        <w:tabs>
          <w:tab w:val="left" w:pos="5208"/>
        </w:tabs>
        <w:ind w:left="720" w:hanging="360"/>
        <w:rPr>
          <w:b/>
          <w:szCs w:val="22"/>
        </w:rPr>
      </w:pPr>
      <w:r w:rsidRPr="00894500">
        <w:rPr>
          <w:b/>
          <w:szCs w:val="22"/>
        </w:rPr>
        <w:t>Chapter 8: Self-Advocacy, Self-Determination and Independence with Amplification Devices</w:t>
      </w:r>
    </w:p>
    <w:p w:rsidR="00894500" w:rsidRDefault="00894500" w:rsidP="00DD5CC5">
      <w:pPr>
        <w:tabs>
          <w:tab w:val="left" w:pos="720"/>
        </w:tabs>
        <w:ind w:left="720" w:hanging="360"/>
        <w:rPr>
          <w:i/>
          <w:szCs w:val="22"/>
        </w:rPr>
      </w:pPr>
      <w:r w:rsidRPr="000D1A8B">
        <w:rPr>
          <w:i/>
          <w:szCs w:val="22"/>
        </w:rPr>
        <w:tab/>
      </w:r>
      <w:r>
        <w:rPr>
          <w:i/>
          <w:szCs w:val="22"/>
        </w:rPr>
        <w:t>Context for self-advocacy skill development</w:t>
      </w:r>
    </w:p>
    <w:p w:rsidR="00894500" w:rsidRDefault="00894500" w:rsidP="00DD5CC5">
      <w:pPr>
        <w:tabs>
          <w:tab w:val="left" w:pos="720"/>
        </w:tabs>
        <w:ind w:left="720" w:hanging="360"/>
        <w:rPr>
          <w:i/>
          <w:szCs w:val="22"/>
        </w:rPr>
      </w:pPr>
      <w:r>
        <w:rPr>
          <w:i/>
          <w:szCs w:val="22"/>
        </w:rPr>
        <w:tab/>
        <w:t>Self-advocacy as a means to improve functional achievement</w:t>
      </w:r>
    </w:p>
    <w:p w:rsidR="00894500" w:rsidRDefault="00894500" w:rsidP="00DD5CC5">
      <w:pPr>
        <w:tabs>
          <w:tab w:val="left" w:pos="720"/>
        </w:tabs>
        <w:ind w:left="720" w:hanging="360"/>
        <w:rPr>
          <w:i/>
          <w:szCs w:val="22"/>
        </w:rPr>
      </w:pPr>
      <w:r>
        <w:rPr>
          <w:i/>
          <w:szCs w:val="22"/>
        </w:rPr>
        <w:tab/>
        <w:t>How is self-advocacy relevant to school achievement?</w:t>
      </w:r>
    </w:p>
    <w:p w:rsidR="00894500" w:rsidRDefault="00894500" w:rsidP="00DD5CC5">
      <w:pPr>
        <w:tabs>
          <w:tab w:val="left" w:pos="720"/>
        </w:tabs>
        <w:ind w:left="720" w:hanging="360"/>
        <w:rPr>
          <w:i/>
          <w:szCs w:val="22"/>
        </w:rPr>
      </w:pPr>
      <w:r>
        <w:rPr>
          <w:i/>
          <w:szCs w:val="22"/>
        </w:rPr>
        <w:tab/>
        <w:t>What is self-advocacy?</w:t>
      </w:r>
    </w:p>
    <w:p w:rsidR="00894500" w:rsidRDefault="00894500" w:rsidP="00DD5CC5">
      <w:pPr>
        <w:tabs>
          <w:tab w:val="left" w:pos="720"/>
        </w:tabs>
        <w:ind w:left="720" w:hanging="360"/>
        <w:rPr>
          <w:i/>
          <w:szCs w:val="22"/>
        </w:rPr>
      </w:pPr>
      <w:r>
        <w:rPr>
          <w:i/>
          <w:szCs w:val="22"/>
        </w:rPr>
        <w:tab/>
        <w:t>Self-advocacy assessment</w:t>
      </w:r>
    </w:p>
    <w:p w:rsidR="00894500" w:rsidRDefault="00894500" w:rsidP="00DD5CC5">
      <w:pPr>
        <w:tabs>
          <w:tab w:val="left" w:pos="720"/>
        </w:tabs>
        <w:ind w:left="720" w:hanging="360"/>
        <w:rPr>
          <w:i/>
          <w:szCs w:val="22"/>
        </w:rPr>
      </w:pPr>
      <w:r>
        <w:rPr>
          <w:i/>
          <w:szCs w:val="22"/>
        </w:rPr>
        <w:tab/>
      </w:r>
      <w:r>
        <w:rPr>
          <w:i/>
          <w:szCs w:val="22"/>
        </w:rPr>
        <w:tab/>
        <w:t>Knowledge of hearing loss</w:t>
      </w:r>
    </w:p>
    <w:p w:rsidR="00894500" w:rsidRDefault="00894500" w:rsidP="00DD5CC5">
      <w:pPr>
        <w:tabs>
          <w:tab w:val="left" w:pos="720"/>
        </w:tabs>
        <w:ind w:left="720" w:hanging="360"/>
        <w:rPr>
          <w:i/>
          <w:szCs w:val="22"/>
        </w:rPr>
      </w:pPr>
      <w:r>
        <w:rPr>
          <w:i/>
          <w:szCs w:val="22"/>
        </w:rPr>
        <w:tab/>
      </w:r>
      <w:r>
        <w:rPr>
          <w:i/>
          <w:szCs w:val="22"/>
        </w:rPr>
        <w:tab/>
        <w:t>Independence with hearing devices</w:t>
      </w:r>
    </w:p>
    <w:p w:rsidR="00894500" w:rsidRDefault="00894500" w:rsidP="00DD5CC5">
      <w:pPr>
        <w:tabs>
          <w:tab w:val="left" w:pos="720"/>
        </w:tabs>
        <w:ind w:left="720" w:hanging="360"/>
        <w:rPr>
          <w:i/>
          <w:szCs w:val="22"/>
        </w:rPr>
      </w:pPr>
      <w:r>
        <w:rPr>
          <w:i/>
          <w:szCs w:val="22"/>
        </w:rPr>
        <w:tab/>
      </w:r>
      <w:r>
        <w:rPr>
          <w:i/>
          <w:szCs w:val="22"/>
        </w:rPr>
        <w:tab/>
        <w:t>Communication repair skills</w:t>
      </w:r>
    </w:p>
    <w:p w:rsidR="00894500" w:rsidRDefault="00894500" w:rsidP="00DD5CC5">
      <w:pPr>
        <w:tabs>
          <w:tab w:val="left" w:pos="720"/>
        </w:tabs>
        <w:ind w:left="720" w:hanging="360"/>
        <w:rPr>
          <w:i/>
          <w:szCs w:val="22"/>
        </w:rPr>
      </w:pPr>
      <w:r>
        <w:rPr>
          <w:i/>
          <w:szCs w:val="22"/>
        </w:rPr>
        <w:tab/>
      </w:r>
      <w:r>
        <w:rPr>
          <w:i/>
          <w:szCs w:val="22"/>
        </w:rPr>
        <w:tab/>
        <w:t>Self-advocacy skills</w:t>
      </w:r>
    </w:p>
    <w:p w:rsidR="00894500" w:rsidRDefault="00894500" w:rsidP="00DD5CC5">
      <w:pPr>
        <w:tabs>
          <w:tab w:val="left" w:pos="720"/>
        </w:tabs>
        <w:ind w:left="720" w:hanging="360"/>
        <w:rPr>
          <w:i/>
          <w:szCs w:val="22"/>
        </w:rPr>
      </w:pPr>
      <w:r>
        <w:rPr>
          <w:i/>
          <w:szCs w:val="22"/>
        </w:rPr>
        <w:tab/>
      </w:r>
      <w:r>
        <w:rPr>
          <w:i/>
          <w:szCs w:val="22"/>
        </w:rPr>
        <w:tab/>
        <w:t>Self-determination</w:t>
      </w:r>
    </w:p>
    <w:p w:rsidR="00894500" w:rsidRDefault="00894500" w:rsidP="00DD5CC5">
      <w:pPr>
        <w:tabs>
          <w:tab w:val="left" w:pos="720"/>
        </w:tabs>
        <w:ind w:left="720" w:hanging="360"/>
        <w:rPr>
          <w:i/>
          <w:szCs w:val="22"/>
        </w:rPr>
      </w:pPr>
      <w:r>
        <w:rPr>
          <w:i/>
          <w:szCs w:val="22"/>
        </w:rPr>
        <w:tab/>
        <w:t>Case examples</w:t>
      </w:r>
    </w:p>
    <w:p w:rsidR="00894500" w:rsidRDefault="00894500" w:rsidP="00DD5CC5">
      <w:pPr>
        <w:tabs>
          <w:tab w:val="left" w:pos="720"/>
        </w:tabs>
        <w:ind w:left="720" w:hanging="360"/>
        <w:rPr>
          <w:i/>
          <w:szCs w:val="22"/>
        </w:rPr>
      </w:pPr>
      <w:r>
        <w:rPr>
          <w:i/>
          <w:szCs w:val="22"/>
        </w:rPr>
        <w:tab/>
        <w:t>Chapter appendices</w:t>
      </w:r>
    </w:p>
    <w:p w:rsidR="00894500" w:rsidRDefault="00894500" w:rsidP="00DD5CC5">
      <w:pPr>
        <w:tabs>
          <w:tab w:val="left" w:pos="720"/>
        </w:tabs>
        <w:ind w:left="720" w:hanging="360"/>
        <w:rPr>
          <w:i/>
          <w:szCs w:val="22"/>
        </w:rPr>
      </w:pPr>
      <w:r>
        <w:rPr>
          <w:i/>
          <w:szCs w:val="22"/>
        </w:rPr>
        <w:tab/>
      </w:r>
      <w:r>
        <w:rPr>
          <w:i/>
          <w:szCs w:val="22"/>
        </w:rPr>
        <w:tab/>
        <w:t>SEAM – Student Expectations for Advocacy &amp; Monitoring Hearing Technology</w:t>
      </w:r>
    </w:p>
    <w:p w:rsidR="00894500" w:rsidRDefault="00894500" w:rsidP="00DD5CC5">
      <w:pPr>
        <w:tabs>
          <w:tab w:val="left" w:pos="720"/>
        </w:tabs>
        <w:ind w:left="720" w:hanging="360"/>
        <w:rPr>
          <w:i/>
          <w:szCs w:val="22"/>
        </w:rPr>
      </w:pPr>
      <w:r>
        <w:rPr>
          <w:i/>
          <w:szCs w:val="22"/>
        </w:rPr>
        <w:tab/>
      </w:r>
      <w:r>
        <w:rPr>
          <w:i/>
          <w:szCs w:val="22"/>
        </w:rPr>
        <w:tab/>
        <w:t>Hearing Aid Independence &amp; Self-Advocacy Skill Expectations Checklist</w:t>
      </w:r>
    </w:p>
    <w:p w:rsidR="00894500" w:rsidRDefault="00894500" w:rsidP="00DD5CC5">
      <w:pPr>
        <w:tabs>
          <w:tab w:val="left" w:pos="720"/>
        </w:tabs>
        <w:ind w:left="720" w:hanging="360"/>
        <w:rPr>
          <w:i/>
          <w:szCs w:val="22"/>
        </w:rPr>
      </w:pPr>
      <w:r>
        <w:rPr>
          <w:i/>
          <w:szCs w:val="22"/>
        </w:rPr>
        <w:tab/>
      </w:r>
      <w:r>
        <w:rPr>
          <w:i/>
          <w:szCs w:val="22"/>
        </w:rPr>
        <w:tab/>
        <w:t>Functional Assessment of Hearing Device Independence Skills</w:t>
      </w:r>
    </w:p>
    <w:p w:rsidR="00894500" w:rsidRDefault="00894500" w:rsidP="00DD5CC5">
      <w:pPr>
        <w:tabs>
          <w:tab w:val="left" w:pos="720"/>
        </w:tabs>
        <w:ind w:left="720" w:hanging="360"/>
        <w:rPr>
          <w:i/>
          <w:szCs w:val="22"/>
        </w:rPr>
      </w:pPr>
      <w:r>
        <w:rPr>
          <w:i/>
          <w:szCs w:val="22"/>
        </w:rPr>
        <w:tab/>
      </w:r>
      <w:r>
        <w:rPr>
          <w:i/>
          <w:szCs w:val="22"/>
        </w:rPr>
        <w:tab/>
        <w:t>What Can YOU Do to Help Yourself? Self-Advocacy Strategy Checklist</w:t>
      </w:r>
    </w:p>
    <w:p w:rsidR="00894500" w:rsidRDefault="00894500" w:rsidP="00DD5CC5">
      <w:pPr>
        <w:tabs>
          <w:tab w:val="left" w:pos="720"/>
        </w:tabs>
        <w:ind w:left="720" w:hanging="360"/>
        <w:rPr>
          <w:i/>
          <w:szCs w:val="22"/>
        </w:rPr>
      </w:pPr>
      <w:r>
        <w:rPr>
          <w:i/>
          <w:szCs w:val="22"/>
        </w:rPr>
        <w:tab/>
      </w:r>
      <w:r>
        <w:rPr>
          <w:i/>
          <w:szCs w:val="22"/>
        </w:rPr>
        <w:tab/>
        <w:t>Self-Advocacy Quiz</w:t>
      </w:r>
    </w:p>
    <w:p w:rsidR="00894500" w:rsidRPr="000D1A8B" w:rsidRDefault="00894500" w:rsidP="00DD5CC5">
      <w:pPr>
        <w:tabs>
          <w:tab w:val="left" w:pos="720"/>
        </w:tabs>
        <w:ind w:left="720" w:hanging="360"/>
        <w:rPr>
          <w:i/>
          <w:szCs w:val="22"/>
        </w:rPr>
      </w:pPr>
      <w:r>
        <w:rPr>
          <w:i/>
          <w:szCs w:val="22"/>
        </w:rPr>
        <w:tab/>
      </w:r>
      <w:r>
        <w:rPr>
          <w:i/>
          <w:szCs w:val="22"/>
        </w:rPr>
        <w:tab/>
        <w:t>Suggested Tools to Assess Self-Advocacy Skills</w:t>
      </w:r>
    </w:p>
    <w:p w:rsidR="00894500" w:rsidRPr="000D1A8B" w:rsidRDefault="00894500" w:rsidP="00DD5CC5">
      <w:pPr>
        <w:tabs>
          <w:tab w:val="left" w:pos="5208"/>
        </w:tabs>
        <w:ind w:left="720" w:hanging="360"/>
        <w:rPr>
          <w:i/>
          <w:szCs w:val="22"/>
        </w:rPr>
      </w:pPr>
    </w:p>
    <w:p w:rsidR="00894500" w:rsidRPr="00894500" w:rsidRDefault="00894500" w:rsidP="00DD5CC5">
      <w:pPr>
        <w:tabs>
          <w:tab w:val="left" w:pos="5208"/>
        </w:tabs>
        <w:ind w:left="720" w:hanging="360"/>
        <w:rPr>
          <w:b/>
          <w:szCs w:val="22"/>
        </w:rPr>
      </w:pPr>
      <w:r w:rsidRPr="00894500">
        <w:rPr>
          <w:b/>
          <w:szCs w:val="22"/>
        </w:rPr>
        <w:t>Chapter 9: Students with Additional Challenges</w:t>
      </w:r>
    </w:p>
    <w:p w:rsidR="00894500" w:rsidRPr="00ED666E" w:rsidRDefault="00894500" w:rsidP="00DD5CC5">
      <w:pPr>
        <w:tabs>
          <w:tab w:val="left" w:pos="720"/>
        </w:tabs>
        <w:ind w:left="720" w:hanging="360"/>
        <w:rPr>
          <w:i/>
          <w:szCs w:val="22"/>
        </w:rPr>
      </w:pPr>
      <w:r>
        <w:rPr>
          <w:szCs w:val="22"/>
        </w:rPr>
        <w:tab/>
      </w:r>
      <w:r w:rsidRPr="00ED666E">
        <w:rPr>
          <w:i/>
          <w:szCs w:val="22"/>
        </w:rPr>
        <w:t xml:space="preserve">The </w:t>
      </w:r>
      <w:r>
        <w:rPr>
          <w:i/>
          <w:szCs w:val="22"/>
        </w:rPr>
        <w:t>Visual Language Learner – Use of Manual Communication Systems</w:t>
      </w:r>
    </w:p>
    <w:p w:rsidR="00894500" w:rsidRDefault="00894500" w:rsidP="00DD5CC5">
      <w:pPr>
        <w:tabs>
          <w:tab w:val="left" w:pos="720"/>
        </w:tabs>
        <w:ind w:left="720" w:hanging="360"/>
        <w:rPr>
          <w:i/>
          <w:szCs w:val="22"/>
        </w:rPr>
      </w:pPr>
      <w:r>
        <w:rPr>
          <w:i/>
          <w:szCs w:val="22"/>
        </w:rPr>
        <w:tab/>
        <w:t>Other disabilities</w:t>
      </w:r>
    </w:p>
    <w:p w:rsidR="00894500" w:rsidRPr="00ED666E" w:rsidRDefault="00894500" w:rsidP="00DD5CC5">
      <w:pPr>
        <w:tabs>
          <w:tab w:val="left" w:pos="720"/>
        </w:tabs>
        <w:ind w:left="720" w:hanging="360"/>
        <w:rPr>
          <w:i/>
          <w:szCs w:val="22"/>
        </w:rPr>
      </w:pPr>
      <w:r>
        <w:rPr>
          <w:i/>
          <w:szCs w:val="22"/>
        </w:rPr>
        <w:tab/>
        <w:t>Culturally and Linguistically Diverse Learners</w:t>
      </w:r>
    </w:p>
    <w:p w:rsidR="00894500" w:rsidRDefault="00894500" w:rsidP="00DD5CC5">
      <w:pPr>
        <w:tabs>
          <w:tab w:val="left" w:pos="5208"/>
        </w:tabs>
        <w:ind w:left="720"/>
        <w:rPr>
          <w:i/>
          <w:sz w:val="24"/>
        </w:rPr>
      </w:pPr>
    </w:p>
    <w:p w:rsidR="00894500" w:rsidRPr="00DD5CC5" w:rsidRDefault="00894500" w:rsidP="00DD5CC5">
      <w:pPr>
        <w:tabs>
          <w:tab w:val="left" w:pos="5208"/>
        </w:tabs>
        <w:ind w:left="720"/>
        <w:rPr>
          <w:b/>
        </w:rPr>
      </w:pPr>
      <w:r w:rsidRPr="00DD5CC5">
        <w:rPr>
          <w:b/>
        </w:rPr>
        <w:t>Self-Learning Application Activities for Individual and Professional Learning Communities</w:t>
      </w:r>
    </w:p>
    <w:p w:rsidR="00894500" w:rsidRDefault="00894500" w:rsidP="00DD5CC5">
      <w:pPr>
        <w:tabs>
          <w:tab w:val="left" w:pos="360"/>
          <w:tab w:val="left" w:pos="5208"/>
        </w:tabs>
        <w:ind w:left="720"/>
        <w:rPr>
          <w:i/>
        </w:rPr>
      </w:pPr>
      <w:r>
        <w:rPr>
          <w:i/>
        </w:rPr>
        <w:t>Self-Learning Application Activities – Part 1: Vocabulary</w:t>
      </w:r>
    </w:p>
    <w:p w:rsidR="00894500" w:rsidRPr="008F4035" w:rsidRDefault="00894500" w:rsidP="00DD5CC5">
      <w:pPr>
        <w:tabs>
          <w:tab w:val="left" w:pos="360"/>
          <w:tab w:val="left" w:pos="5208"/>
        </w:tabs>
        <w:ind w:left="720"/>
        <w:rPr>
          <w:i/>
        </w:rPr>
      </w:pPr>
      <w:r>
        <w:rPr>
          <w:i/>
        </w:rPr>
        <w:t>Self-Learning Application Activities – Part 2: Engagement &amp; Practical Application</w:t>
      </w:r>
    </w:p>
    <w:p w:rsidR="00894500" w:rsidRDefault="00894500" w:rsidP="00DD5CC5">
      <w:pPr>
        <w:tabs>
          <w:tab w:val="left" w:pos="360"/>
          <w:tab w:val="left" w:pos="5208"/>
        </w:tabs>
        <w:ind w:left="720"/>
        <w:rPr>
          <w:i/>
        </w:rPr>
      </w:pPr>
      <w:r>
        <w:rPr>
          <w:i/>
        </w:rPr>
        <w:t>Appendices</w:t>
      </w:r>
    </w:p>
    <w:p w:rsidR="00894500" w:rsidRDefault="00DD5CC5" w:rsidP="00DD5CC5">
      <w:pPr>
        <w:tabs>
          <w:tab w:val="left" w:pos="1440"/>
          <w:tab w:val="left" w:pos="5208"/>
        </w:tabs>
        <w:ind w:left="720"/>
        <w:rPr>
          <w:i/>
        </w:rPr>
      </w:pPr>
      <w:r>
        <w:rPr>
          <w:i/>
        </w:rPr>
        <w:tab/>
      </w:r>
      <w:r w:rsidR="00894500">
        <w:rPr>
          <w:i/>
        </w:rPr>
        <w:t>Steps to Assessment: Vocabulary</w:t>
      </w:r>
    </w:p>
    <w:p w:rsidR="00894500" w:rsidRDefault="00DD5CC5" w:rsidP="00DD5CC5">
      <w:pPr>
        <w:tabs>
          <w:tab w:val="left" w:pos="1440"/>
          <w:tab w:val="left" w:pos="5208"/>
        </w:tabs>
        <w:ind w:left="720"/>
        <w:rPr>
          <w:i/>
        </w:rPr>
      </w:pPr>
      <w:r>
        <w:rPr>
          <w:i/>
        </w:rPr>
        <w:tab/>
      </w:r>
      <w:r w:rsidR="00894500">
        <w:rPr>
          <w:i/>
        </w:rPr>
        <w:t>Assessments Currently Used in Our Schools</w:t>
      </w:r>
    </w:p>
    <w:p w:rsidR="00894500" w:rsidRDefault="00DD5CC5" w:rsidP="00DD5CC5">
      <w:pPr>
        <w:tabs>
          <w:tab w:val="left" w:pos="1440"/>
          <w:tab w:val="left" w:pos="5208"/>
        </w:tabs>
        <w:ind w:left="720"/>
        <w:rPr>
          <w:i/>
        </w:rPr>
      </w:pPr>
      <w:r>
        <w:rPr>
          <w:i/>
        </w:rPr>
        <w:tab/>
      </w:r>
      <w:r w:rsidR="00894500">
        <w:rPr>
          <w:i/>
        </w:rPr>
        <w:t>Assessments to Consider Adding in Our Schools</w:t>
      </w:r>
    </w:p>
    <w:p w:rsidR="00894500" w:rsidRDefault="00DD5CC5" w:rsidP="00DD5CC5">
      <w:pPr>
        <w:tabs>
          <w:tab w:val="left" w:pos="1440"/>
          <w:tab w:val="left" w:pos="5208"/>
        </w:tabs>
        <w:ind w:left="720"/>
        <w:rPr>
          <w:i/>
        </w:rPr>
      </w:pPr>
      <w:r>
        <w:rPr>
          <w:i/>
        </w:rPr>
        <w:tab/>
      </w:r>
      <w:r w:rsidR="00894500">
        <w:rPr>
          <w:i/>
        </w:rPr>
        <w:t xml:space="preserve">Evaluation Practices – Who Assesses with What Tool? </w:t>
      </w:r>
      <w:r w:rsidR="00894500" w:rsidRPr="008F4035">
        <w:rPr>
          <w:i/>
          <w:u w:val="single"/>
        </w:rPr>
        <w:t>NOW</w:t>
      </w:r>
    </w:p>
    <w:p w:rsidR="00894500" w:rsidRDefault="00DD5CC5" w:rsidP="00DD5CC5">
      <w:pPr>
        <w:tabs>
          <w:tab w:val="left" w:pos="1440"/>
          <w:tab w:val="left" w:pos="5208"/>
        </w:tabs>
        <w:ind w:left="720"/>
        <w:rPr>
          <w:i/>
          <w:u w:val="single"/>
        </w:rPr>
      </w:pPr>
      <w:r>
        <w:rPr>
          <w:i/>
        </w:rPr>
        <w:tab/>
      </w:r>
      <w:r w:rsidR="00894500">
        <w:rPr>
          <w:i/>
        </w:rPr>
        <w:t xml:space="preserve">Evaluation Practices – Who Assesses with What Tool? </w:t>
      </w:r>
      <w:r w:rsidR="00894500">
        <w:rPr>
          <w:i/>
          <w:u w:val="single"/>
        </w:rPr>
        <w:t>FUTURE</w:t>
      </w:r>
    </w:p>
    <w:p w:rsidR="00894500" w:rsidRDefault="00DD5CC5" w:rsidP="00DD5CC5">
      <w:pPr>
        <w:tabs>
          <w:tab w:val="left" w:pos="1440"/>
          <w:tab w:val="left" w:pos="5208"/>
        </w:tabs>
        <w:ind w:left="720"/>
        <w:rPr>
          <w:i/>
        </w:rPr>
      </w:pPr>
      <w:r>
        <w:rPr>
          <w:i/>
        </w:rPr>
        <w:tab/>
      </w:r>
      <w:r w:rsidR="00894500">
        <w:rPr>
          <w:i/>
        </w:rPr>
        <w:t>Assessment Practices Improvement Plan</w:t>
      </w:r>
    </w:p>
    <w:p w:rsidR="00E035BA" w:rsidRPr="00DD5CC5" w:rsidRDefault="00DD5CC5" w:rsidP="00084C42">
      <w:pPr>
        <w:tabs>
          <w:tab w:val="left" w:pos="1440"/>
          <w:tab w:val="left" w:pos="5208"/>
        </w:tabs>
        <w:ind w:left="720"/>
        <w:rPr>
          <w:i/>
        </w:rPr>
      </w:pPr>
      <w:r>
        <w:rPr>
          <w:i/>
        </w:rPr>
        <w:tab/>
      </w:r>
      <w:r w:rsidR="00894500">
        <w:rPr>
          <w:i/>
        </w:rPr>
        <w:t>Assessment Time Study</w:t>
      </w:r>
    </w:p>
    <w:sectPr w:rsidR="00E035BA" w:rsidRPr="00DD5CC5" w:rsidSect="00E035B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0"/>
    <w:rsid w:val="00084C42"/>
    <w:rsid w:val="002450B1"/>
    <w:rsid w:val="0054518F"/>
    <w:rsid w:val="00825E26"/>
    <w:rsid w:val="00894500"/>
    <w:rsid w:val="00937426"/>
    <w:rsid w:val="00A42D0F"/>
    <w:rsid w:val="00B05EBC"/>
    <w:rsid w:val="00BE3F4E"/>
    <w:rsid w:val="00D62470"/>
    <w:rsid w:val="00DD5CC5"/>
    <w:rsid w:val="00E0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26"/>
    <w:pPr>
      <w:spacing w:after="200" w:line="276" w:lineRule="auto"/>
      <w:ind w:left="720"/>
      <w:contextualSpacing/>
    </w:pPr>
    <w:rPr>
      <w:szCs w:val="22"/>
    </w:rPr>
  </w:style>
  <w:style w:type="character" w:styleId="Strong">
    <w:name w:val="Strong"/>
    <w:basedOn w:val="DefaultParagraphFont"/>
    <w:uiPriority w:val="22"/>
    <w:qFormat/>
    <w:rsid w:val="00937426"/>
    <w:rPr>
      <w:b/>
      <w:bCs/>
    </w:rPr>
  </w:style>
  <w:style w:type="character" w:styleId="Emphasis">
    <w:name w:val="Emphasis"/>
    <w:basedOn w:val="DefaultParagraphFont"/>
    <w:uiPriority w:val="20"/>
    <w:qFormat/>
    <w:rsid w:val="00937426"/>
    <w:rPr>
      <w:i/>
      <w:iCs/>
    </w:rPr>
  </w:style>
  <w:style w:type="paragraph" w:styleId="BalloonText">
    <w:name w:val="Balloon Text"/>
    <w:basedOn w:val="Normal"/>
    <w:link w:val="BalloonTextChar"/>
    <w:uiPriority w:val="99"/>
    <w:semiHidden/>
    <w:unhideWhenUsed/>
    <w:rsid w:val="00894500"/>
    <w:rPr>
      <w:rFonts w:ascii="Tahoma" w:hAnsi="Tahoma" w:cs="Tahoma"/>
      <w:sz w:val="16"/>
      <w:szCs w:val="16"/>
    </w:rPr>
  </w:style>
  <w:style w:type="character" w:customStyle="1" w:styleId="BalloonTextChar">
    <w:name w:val="Balloon Text Char"/>
    <w:basedOn w:val="DefaultParagraphFont"/>
    <w:link w:val="BalloonText"/>
    <w:uiPriority w:val="99"/>
    <w:semiHidden/>
    <w:rsid w:val="0089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26"/>
    <w:pPr>
      <w:spacing w:after="200" w:line="276" w:lineRule="auto"/>
      <w:ind w:left="720"/>
      <w:contextualSpacing/>
    </w:pPr>
    <w:rPr>
      <w:szCs w:val="22"/>
    </w:rPr>
  </w:style>
  <w:style w:type="character" w:styleId="Strong">
    <w:name w:val="Strong"/>
    <w:basedOn w:val="DefaultParagraphFont"/>
    <w:uiPriority w:val="22"/>
    <w:qFormat/>
    <w:rsid w:val="00937426"/>
    <w:rPr>
      <w:b/>
      <w:bCs/>
    </w:rPr>
  </w:style>
  <w:style w:type="character" w:styleId="Emphasis">
    <w:name w:val="Emphasis"/>
    <w:basedOn w:val="DefaultParagraphFont"/>
    <w:uiPriority w:val="20"/>
    <w:qFormat/>
    <w:rsid w:val="00937426"/>
    <w:rPr>
      <w:i/>
      <w:iCs/>
    </w:rPr>
  </w:style>
  <w:style w:type="paragraph" w:styleId="BalloonText">
    <w:name w:val="Balloon Text"/>
    <w:basedOn w:val="Normal"/>
    <w:link w:val="BalloonTextChar"/>
    <w:uiPriority w:val="99"/>
    <w:semiHidden/>
    <w:unhideWhenUsed/>
    <w:rsid w:val="00894500"/>
    <w:rPr>
      <w:rFonts w:ascii="Tahoma" w:hAnsi="Tahoma" w:cs="Tahoma"/>
      <w:sz w:val="16"/>
      <w:szCs w:val="16"/>
    </w:rPr>
  </w:style>
  <w:style w:type="character" w:customStyle="1" w:styleId="BalloonTextChar">
    <w:name w:val="Balloon Text Char"/>
    <w:basedOn w:val="DefaultParagraphFont"/>
    <w:link w:val="BalloonText"/>
    <w:uiPriority w:val="99"/>
    <w:semiHidden/>
    <w:rsid w:val="0089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5</cp:revision>
  <dcterms:created xsi:type="dcterms:W3CDTF">2015-07-27T15:29:00Z</dcterms:created>
  <dcterms:modified xsi:type="dcterms:W3CDTF">2015-08-19T14:35:00Z</dcterms:modified>
</cp:coreProperties>
</file>