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EE" w:rsidRDefault="00264C8F" w:rsidP="00264C8F">
      <w:pPr>
        <w:jc w:val="center"/>
        <w:rPr>
          <w:b/>
          <w:sz w:val="24"/>
        </w:rPr>
      </w:pPr>
      <w:r>
        <w:rPr>
          <w:noProof/>
        </w:rPr>
        <w:drawing>
          <wp:anchor distT="0" distB="0" distL="114300" distR="114300" simplePos="0" relativeHeight="251658240" behindDoc="1" locked="0" layoutInCell="1" allowOverlap="1" wp14:anchorId="6D53EC4B" wp14:editId="479CE7B1">
            <wp:simplePos x="0" y="0"/>
            <wp:positionH relativeFrom="column">
              <wp:posOffset>5425440</wp:posOffset>
            </wp:positionH>
            <wp:positionV relativeFrom="paragraph">
              <wp:posOffset>-304800</wp:posOffset>
            </wp:positionV>
            <wp:extent cx="792480" cy="922020"/>
            <wp:effectExtent l="19050" t="19050" r="26670" b="11430"/>
            <wp:wrapTight wrapText="bothSides">
              <wp:wrapPolygon edited="0">
                <wp:start x="-519" y="-446"/>
                <wp:lineTo x="-519" y="21421"/>
                <wp:lineTo x="21808" y="21421"/>
                <wp:lineTo x="21808" y="-446"/>
                <wp:lineTo x="-519" y="-44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2480" cy="92202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971413F" wp14:editId="38E106D2">
            <wp:simplePos x="0" y="0"/>
            <wp:positionH relativeFrom="column">
              <wp:posOffset>822960</wp:posOffset>
            </wp:positionH>
            <wp:positionV relativeFrom="paragraph">
              <wp:posOffset>-83820</wp:posOffset>
            </wp:positionV>
            <wp:extent cx="4594860" cy="495300"/>
            <wp:effectExtent l="0" t="0" r="0" b="0"/>
            <wp:wrapTight wrapText="bothSides">
              <wp:wrapPolygon edited="0">
                <wp:start x="0" y="0"/>
                <wp:lineTo x="0" y="20769"/>
                <wp:lineTo x="21493" y="20769"/>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11746" r="12095" b="40909"/>
                    <a:stretch/>
                  </pic:blipFill>
                  <pic:spPr bwMode="auto">
                    <a:xfrm>
                      <a:off x="0" y="0"/>
                      <a:ext cx="459486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BCF8693" wp14:editId="536A788A">
            <wp:simplePos x="0" y="0"/>
            <wp:positionH relativeFrom="column">
              <wp:posOffset>-160020</wp:posOffset>
            </wp:positionH>
            <wp:positionV relativeFrom="paragraph">
              <wp:posOffset>-266700</wp:posOffset>
            </wp:positionV>
            <wp:extent cx="982980" cy="850265"/>
            <wp:effectExtent l="0" t="0" r="7620" b="6985"/>
            <wp:wrapTight wrapText="bothSides">
              <wp:wrapPolygon edited="0">
                <wp:start x="0" y="0"/>
                <wp:lineTo x="0" y="21294"/>
                <wp:lineTo x="21349" y="21294"/>
                <wp:lineTo x="213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r="4445"/>
                    <a:stretch/>
                  </pic:blipFill>
                  <pic:spPr bwMode="auto">
                    <a:xfrm>
                      <a:off x="0" y="0"/>
                      <a:ext cx="982980" cy="850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49C1">
        <w:rPr>
          <w:b/>
          <w:sz w:val="24"/>
        </w:rPr>
        <w:t xml:space="preserve">Chat </w:t>
      </w:r>
      <w:r w:rsidR="00BD65B2">
        <w:rPr>
          <w:b/>
          <w:sz w:val="24"/>
        </w:rPr>
        <w:t>Questions from Online Session 5</w:t>
      </w:r>
      <w:bookmarkStart w:id="0" w:name="_GoBack"/>
      <w:bookmarkEnd w:id="0"/>
    </w:p>
    <w:p w:rsidR="00353259" w:rsidRPr="00353259" w:rsidRDefault="00353259" w:rsidP="00353259">
      <w:pPr>
        <w:spacing w:after="0"/>
      </w:pPr>
      <w:r w:rsidRPr="00353259">
        <w:t>1.</w:t>
      </w:r>
      <w:r w:rsidRPr="00353259">
        <w:rPr>
          <w:b/>
        </w:rPr>
        <w:t xml:space="preserve"> </w:t>
      </w:r>
      <w:r w:rsidRPr="00353259">
        <w:rPr>
          <w:bCs/>
        </w:rPr>
        <w:t>Patient 1 - Bo</w:t>
      </w:r>
      <w:r w:rsidRPr="00353259">
        <w:t>: age 8 months, deaf in right ear, mild sloping to severe high frequency loss in left ear. Standard hearing aids since 6 weeks. Good family support.</w:t>
      </w:r>
    </w:p>
    <w:p w:rsidR="00353259" w:rsidRPr="00353259" w:rsidRDefault="00353259" w:rsidP="00353259">
      <w:pPr>
        <w:spacing w:after="0"/>
      </w:pPr>
      <w:r w:rsidRPr="00353259">
        <w:rPr>
          <w:bCs/>
        </w:rPr>
        <w:t>Patient 2 - Sidney</w:t>
      </w:r>
      <w:r w:rsidRPr="00353259">
        <w:t>: age 3 years, same HL, inconsistent family support, limited language, behavior issues</w:t>
      </w:r>
    </w:p>
    <w:p w:rsidR="00353259" w:rsidRPr="00353259" w:rsidRDefault="00353259" w:rsidP="00353259">
      <w:pPr>
        <w:spacing w:after="0"/>
      </w:pPr>
      <w:r w:rsidRPr="00353259">
        <w:rPr>
          <w:bCs/>
        </w:rPr>
        <w:t>2015</w:t>
      </w:r>
      <w:r w:rsidRPr="00353259">
        <w:t xml:space="preserve">: What could communication abilities be like? </w:t>
      </w:r>
    </w:p>
    <w:p w:rsidR="00353259" w:rsidRPr="00353259" w:rsidRDefault="00353259" w:rsidP="00353259">
      <w:pPr>
        <w:spacing w:after="0"/>
      </w:pPr>
      <w:r w:rsidRPr="00353259">
        <w:t>What are the hearing device options you would consider for these child</w:t>
      </w:r>
      <w:r>
        <w:t>ren</w:t>
      </w:r>
      <w:r w:rsidRPr="00353259">
        <w:t xml:space="preserve">? </w:t>
      </w:r>
    </w:p>
    <w:p w:rsidR="00353259" w:rsidRPr="00353259" w:rsidRDefault="00353259" w:rsidP="00353259">
      <w:pPr>
        <w:spacing w:after="0"/>
      </w:pPr>
      <w:r w:rsidRPr="00353259">
        <w:rPr>
          <w:bCs/>
        </w:rPr>
        <w:t>2025</w:t>
      </w:r>
      <w:r w:rsidRPr="00353259">
        <w:t xml:space="preserve">: Considering the trends, what may be different about hearing device options? </w:t>
      </w:r>
    </w:p>
    <w:p w:rsidR="00353259" w:rsidRDefault="00353259" w:rsidP="00353259">
      <w:pPr>
        <w:spacing w:after="0"/>
      </w:pPr>
      <w:r w:rsidRPr="00353259">
        <w:t xml:space="preserve">How could the role of the audiologist be different? </w:t>
      </w:r>
    </w:p>
    <w:p w:rsidR="00353259" w:rsidRDefault="00353259" w:rsidP="00353259">
      <w:pPr>
        <w:spacing w:after="0"/>
      </w:pPr>
    </w:p>
    <w:p w:rsidR="000A1261" w:rsidRDefault="00353259" w:rsidP="00353259">
      <w:r>
        <w:t xml:space="preserve">2. </w:t>
      </w:r>
      <w:r w:rsidR="00120120" w:rsidRPr="00353259">
        <w:t>Think of another analogy that would get across the ‘domino effect’ of not addressing the hearing loss in a timely way, or Why a CI isn’t a ‘quick fix’ to the hearing world</w:t>
      </w:r>
      <w:r>
        <w:t xml:space="preserve">. </w:t>
      </w:r>
      <w:r w:rsidR="00120120" w:rsidRPr="00353259">
        <w:t xml:space="preserve">Be creative! There are many types of families (interests, age, ethnicity, family goals for child, </w:t>
      </w:r>
      <w:proofErr w:type="spellStart"/>
      <w:r w:rsidR="00120120" w:rsidRPr="00353259">
        <w:t>etc</w:t>
      </w:r>
      <w:proofErr w:type="spellEnd"/>
      <w:r w:rsidR="00120120" w:rsidRPr="00353259">
        <w:t xml:space="preserve">). One analogy isn’t enough.  </w:t>
      </w:r>
    </w:p>
    <w:p w:rsidR="00D07B00" w:rsidRPr="00D07B00" w:rsidRDefault="00D07B00" w:rsidP="00D07B00">
      <w:r>
        <w:t xml:space="preserve">3. </w:t>
      </w:r>
      <w:r w:rsidRPr="00D07B00">
        <w:t>Actual issue:</w:t>
      </w:r>
      <w:r>
        <w:t xml:space="preserve"> </w:t>
      </w:r>
      <w:r w:rsidRPr="00D07B00">
        <w:t xml:space="preserve">We have had a few students complaining about difficulties hearing their peers once FM was introduced.  After researching this with Cochlear, it turns out that using the Cochlear N5 with </w:t>
      </w:r>
      <w:proofErr w:type="spellStart"/>
      <w:r w:rsidRPr="00D07B00">
        <w:t>DAi</w:t>
      </w:r>
      <w:proofErr w:type="spellEnd"/>
      <w:r w:rsidRPr="00D07B00">
        <w:t xml:space="preserve"> (either ML14i or euro-adapter with </w:t>
      </w:r>
      <w:proofErr w:type="spellStart"/>
      <w:r w:rsidRPr="00D07B00">
        <w:t>MLxi</w:t>
      </w:r>
      <w:proofErr w:type="spellEnd"/>
      <w:r w:rsidRPr="00D07B00">
        <w:t xml:space="preserve">), raises the Threshold Sound Pressure Level (TSPL) of the CI from 25 to 35 dB. This means that the dynamic range is reduced by 10 dB. I inquired with Cochlear as to whether avoiding the DAI via the use of a </w:t>
      </w:r>
      <w:proofErr w:type="spellStart"/>
      <w:r w:rsidRPr="00D07B00">
        <w:t>MyLink</w:t>
      </w:r>
      <w:proofErr w:type="spellEnd"/>
      <w:r w:rsidRPr="00D07B00">
        <w:t xml:space="preserve"> would maintain the 25 dB TSPL.  The answer was that the use of the </w:t>
      </w:r>
      <w:proofErr w:type="spellStart"/>
      <w:r w:rsidRPr="00D07B00">
        <w:t>MyLink</w:t>
      </w:r>
      <w:proofErr w:type="spellEnd"/>
      <w:r w:rsidRPr="00D07B00">
        <w:t xml:space="preserve"> changes the Instantaneous Input Dynamic Range (IIDR) to 30 which </w:t>
      </w:r>
      <w:proofErr w:type="gramStart"/>
      <w:r w:rsidRPr="00D07B00">
        <w:t>means</w:t>
      </w:r>
      <w:proofErr w:type="gramEnd"/>
      <w:r w:rsidRPr="00D07B00">
        <w:t xml:space="preserve"> that the TSPL is raised to 35. This makes the FM of benefit only during teacher instruction and a true barrier peer-to-peer speech. </w:t>
      </w:r>
      <w:proofErr w:type="spellStart"/>
      <w:r w:rsidRPr="00D07B00">
        <w:t>Cochlear's</w:t>
      </w:r>
      <w:proofErr w:type="spellEnd"/>
      <w:r w:rsidRPr="00D07B00">
        <w:t xml:space="preserve"> recommendation is to remove the receivers when the FM is not in use or when the student will rely on that 10 dB. (e.g. during quiet or distance speech using CI only). Our rep checked the repair code associated with the DAI port and there is no indication of any high repair volume related to the repeated in and out of the receivers </w:t>
      </w:r>
      <w:r w:rsidRPr="00D07B00">
        <w:rPr>
          <w:i/>
          <w:iCs/>
        </w:rPr>
        <w:t xml:space="preserve">(meaning folks don’t know to do this). </w:t>
      </w:r>
    </w:p>
    <w:p w:rsidR="00D07B00" w:rsidRDefault="00D07B00" w:rsidP="00D07B00">
      <w:pPr>
        <w:rPr>
          <w:bCs/>
        </w:rPr>
      </w:pPr>
      <w:r w:rsidRPr="00D07B00">
        <w:rPr>
          <w:bCs/>
        </w:rPr>
        <w:t xml:space="preserve">Whether you were an audiologist working at the schools or the CI center, what collaboration/teaming would need to occur to come up with a solution to this issue? What are some things you would need to know about the students’ capabilities? </w:t>
      </w:r>
      <w:proofErr w:type="gramStart"/>
      <w:r w:rsidRPr="00D07B00">
        <w:rPr>
          <w:bCs/>
        </w:rPr>
        <w:t>Educational support?</w:t>
      </w:r>
      <w:proofErr w:type="gramEnd"/>
      <w:r w:rsidRPr="00D07B00">
        <w:rPr>
          <w:bCs/>
        </w:rPr>
        <w:t xml:space="preserve"> Etc. </w:t>
      </w:r>
    </w:p>
    <w:p w:rsidR="000A1261" w:rsidRPr="00EC15B8" w:rsidRDefault="00EC15B8" w:rsidP="00EC15B8">
      <w:pPr>
        <w:rPr>
          <w:bCs/>
        </w:rPr>
      </w:pPr>
      <w:r>
        <w:rPr>
          <w:bCs/>
        </w:rPr>
        <w:t xml:space="preserve">4. </w:t>
      </w:r>
      <w:r w:rsidR="00120120" w:rsidRPr="00EC15B8">
        <w:rPr>
          <w:bCs/>
        </w:rPr>
        <w:t>You have a mom and her active 16 month little boy come in. He is a CI user and the headpiece is continually popping off. What can you options/strategies can you suggest to mom?</w:t>
      </w:r>
    </w:p>
    <w:p w:rsidR="00EC15B8" w:rsidRPr="00D07B00" w:rsidRDefault="00EC15B8" w:rsidP="00D07B00"/>
    <w:p w:rsidR="00D07B00" w:rsidRPr="00353259" w:rsidRDefault="00D07B00" w:rsidP="00353259"/>
    <w:p w:rsidR="00353259" w:rsidRPr="00353259" w:rsidRDefault="00353259" w:rsidP="00353259">
      <w:pPr>
        <w:spacing w:after="0"/>
      </w:pPr>
    </w:p>
    <w:p w:rsidR="00264C8F" w:rsidRPr="00264C8F" w:rsidRDefault="00264C8F" w:rsidP="00264C8F"/>
    <w:sectPr w:rsidR="00264C8F" w:rsidRPr="0026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15527"/>
    <w:multiLevelType w:val="hybridMultilevel"/>
    <w:tmpl w:val="1FB82674"/>
    <w:lvl w:ilvl="0" w:tplc="8E22341C">
      <w:start w:val="1"/>
      <w:numFmt w:val="bullet"/>
      <w:lvlText w:val="•"/>
      <w:lvlJc w:val="left"/>
      <w:pPr>
        <w:tabs>
          <w:tab w:val="num" w:pos="720"/>
        </w:tabs>
        <w:ind w:left="720" w:hanging="360"/>
      </w:pPr>
      <w:rPr>
        <w:rFonts w:ascii="Arial" w:hAnsi="Arial" w:hint="default"/>
      </w:rPr>
    </w:lvl>
    <w:lvl w:ilvl="1" w:tplc="7D489A22" w:tentative="1">
      <w:start w:val="1"/>
      <w:numFmt w:val="bullet"/>
      <w:lvlText w:val="•"/>
      <w:lvlJc w:val="left"/>
      <w:pPr>
        <w:tabs>
          <w:tab w:val="num" w:pos="1440"/>
        </w:tabs>
        <w:ind w:left="1440" w:hanging="360"/>
      </w:pPr>
      <w:rPr>
        <w:rFonts w:ascii="Arial" w:hAnsi="Arial" w:hint="default"/>
      </w:rPr>
    </w:lvl>
    <w:lvl w:ilvl="2" w:tplc="814019DA" w:tentative="1">
      <w:start w:val="1"/>
      <w:numFmt w:val="bullet"/>
      <w:lvlText w:val="•"/>
      <w:lvlJc w:val="left"/>
      <w:pPr>
        <w:tabs>
          <w:tab w:val="num" w:pos="2160"/>
        </w:tabs>
        <w:ind w:left="2160" w:hanging="360"/>
      </w:pPr>
      <w:rPr>
        <w:rFonts w:ascii="Arial" w:hAnsi="Arial" w:hint="default"/>
      </w:rPr>
    </w:lvl>
    <w:lvl w:ilvl="3" w:tplc="3F225388" w:tentative="1">
      <w:start w:val="1"/>
      <w:numFmt w:val="bullet"/>
      <w:lvlText w:val="•"/>
      <w:lvlJc w:val="left"/>
      <w:pPr>
        <w:tabs>
          <w:tab w:val="num" w:pos="2880"/>
        </w:tabs>
        <w:ind w:left="2880" w:hanging="360"/>
      </w:pPr>
      <w:rPr>
        <w:rFonts w:ascii="Arial" w:hAnsi="Arial" w:hint="default"/>
      </w:rPr>
    </w:lvl>
    <w:lvl w:ilvl="4" w:tplc="DC903E36" w:tentative="1">
      <w:start w:val="1"/>
      <w:numFmt w:val="bullet"/>
      <w:lvlText w:val="•"/>
      <w:lvlJc w:val="left"/>
      <w:pPr>
        <w:tabs>
          <w:tab w:val="num" w:pos="3600"/>
        </w:tabs>
        <w:ind w:left="3600" w:hanging="360"/>
      </w:pPr>
      <w:rPr>
        <w:rFonts w:ascii="Arial" w:hAnsi="Arial" w:hint="default"/>
      </w:rPr>
    </w:lvl>
    <w:lvl w:ilvl="5" w:tplc="F2B6B600" w:tentative="1">
      <w:start w:val="1"/>
      <w:numFmt w:val="bullet"/>
      <w:lvlText w:val="•"/>
      <w:lvlJc w:val="left"/>
      <w:pPr>
        <w:tabs>
          <w:tab w:val="num" w:pos="4320"/>
        </w:tabs>
        <w:ind w:left="4320" w:hanging="360"/>
      </w:pPr>
      <w:rPr>
        <w:rFonts w:ascii="Arial" w:hAnsi="Arial" w:hint="default"/>
      </w:rPr>
    </w:lvl>
    <w:lvl w:ilvl="6" w:tplc="B76A116E" w:tentative="1">
      <w:start w:val="1"/>
      <w:numFmt w:val="bullet"/>
      <w:lvlText w:val="•"/>
      <w:lvlJc w:val="left"/>
      <w:pPr>
        <w:tabs>
          <w:tab w:val="num" w:pos="5040"/>
        </w:tabs>
        <w:ind w:left="5040" w:hanging="360"/>
      </w:pPr>
      <w:rPr>
        <w:rFonts w:ascii="Arial" w:hAnsi="Arial" w:hint="default"/>
      </w:rPr>
    </w:lvl>
    <w:lvl w:ilvl="7" w:tplc="2668BE94" w:tentative="1">
      <w:start w:val="1"/>
      <w:numFmt w:val="bullet"/>
      <w:lvlText w:val="•"/>
      <w:lvlJc w:val="left"/>
      <w:pPr>
        <w:tabs>
          <w:tab w:val="num" w:pos="5760"/>
        </w:tabs>
        <w:ind w:left="5760" w:hanging="360"/>
      </w:pPr>
      <w:rPr>
        <w:rFonts w:ascii="Arial" w:hAnsi="Arial" w:hint="default"/>
      </w:rPr>
    </w:lvl>
    <w:lvl w:ilvl="8" w:tplc="A3428688" w:tentative="1">
      <w:start w:val="1"/>
      <w:numFmt w:val="bullet"/>
      <w:lvlText w:val="•"/>
      <w:lvlJc w:val="left"/>
      <w:pPr>
        <w:tabs>
          <w:tab w:val="num" w:pos="6480"/>
        </w:tabs>
        <w:ind w:left="6480" w:hanging="360"/>
      </w:pPr>
      <w:rPr>
        <w:rFonts w:ascii="Arial" w:hAnsi="Arial" w:hint="default"/>
      </w:rPr>
    </w:lvl>
  </w:abstractNum>
  <w:abstractNum w:abstractNumId="1">
    <w:nsid w:val="5CE74CE8"/>
    <w:multiLevelType w:val="hybridMultilevel"/>
    <w:tmpl w:val="68D8A6D6"/>
    <w:lvl w:ilvl="0" w:tplc="1416FCAA">
      <w:start w:val="1"/>
      <w:numFmt w:val="bullet"/>
      <w:lvlText w:val="•"/>
      <w:lvlJc w:val="left"/>
      <w:pPr>
        <w:tabs>
          <w:tab w:val="num" w:pos="720"/>
        </w:tabs>
        <w:ind w:left="720" w:hanging="360"/>
      </w:pPr>
      <w:rPr>
        <w:rFonts w:ascii="Arial" w:hAnsi="Arial" w:hint="default"/>
      </w:rPr>
    </w:lvl>
    <w:lvl w:ilvl="1" w:tplc="CDC221BC">
      <w:numFmt w:val="bullet"/>
      <w:lvlText w:val="•"/>
      <w:lvlJc w:val="left"/>
      <w:pPr>
        <w:tabs>
          <w:tab w:val="num" w:pos="1440"/>
        </w:tabs>
        <w:ind w:left="1440" w:hanging="360"/>
      </w:pPr>
      <w:rPr>
        <w:rFonts w:ascii="Arial" w:hAnsi="Arial" w:hint="default"/>
      </w:rPr>
    </w:lvl>
    <w:lvl w:ilvl="2" w:tplc="B4C22A90" w:tentative="1">
      <w:start w:val="1"/>
      <w:numFmt w:val="bullet"/>
      <w:lvlText w:val="•"/>
      <w:lvlJc w:val="left"/>
      <w:pPr>
        <w:tabs>
          <w:tab w:val="num" w:pos="2160"/>
        </w:tabs>
        <w:ind w:left="2160" w:hanging="360"/>
      </w:pPr>
      <w:rPr>
        <w:rFonts w:ascii="Arial" w:hAnsi="Arial" w:hint="default"/>
      </w:rPr>
    </w:lvl>
    <w:lvl w:ilvl="3" w:tplc="4080BAE6" w:tentative="1">
      <w:start w:val="1"/>
      <w:numFmt w:val="bullet"/>
      <w:lvlText w:val="•"/>
      <w:lvlJc w:val="left"/>
      <w:pPr>
        <w:tabs>
          <w:tab w:val="num" w:pos="2880"/>
        </w:tabs>
        <w:ind w:left="2880" w:hanging="360"/>
      </w:pPr>
      <w:rPr>
        <w:rFonts w:ascii="Arial" w:hAnsi="Arial" w:hint="default"/>
      </w:rPr>
    </w:lvl>
    <w:lvl w:ilvl="4" w:tplc="7B24ACAE" w:tentative="1">
      <w:start w:val="1"/>
      <w:numFmt w:val="bullet"/>
      <w:lvlText w:val="•"/>
      <w:lvlJc w:val="left"/>
      <w:pPr>
        <w:tabs>
          <w:tab w:val="num" w:pos="3600"/>
        </w:tabs>
        <w:ind w:left="3600" w:hanging="360"/>
      </w:pPr>
      <w:rPr>
        <w:rFonts w:ascii="Arial" w:hAnsi="Arial" w:hint="default"/>
      </w:rPr>
    </w:lvl>
    <w:lvl w:ilvl="5" w:tplc="288E41A2" w:tentative="1">
      <w:start w:val="1"/>
      <w:numFmt w:val="bullet"/>
      <w:lvlText w:val="•"/>
      <w:lvlJc w:val="left"/>
      <w:pPr>
        <w:tabs>
          <w:tab w:val="num" w:pos="4320"/>
        </w:tabs>
        <w:ind w:left="4320" w:hanging="360"/>
      </w:pPr>
      <w:rPr>
        <w:rFonts w:ascii="Arial" w:hAnsi="Arial" w:hint="default"/>
      </w:rPr>
    </w:lvl>
    <w:lvl w:ilvl="6" w:tplc="329040E8" w:tentative="1">
      <w:start w:val="1"/>
      <w:numFmt w:val="bullet"/>
      <w:lvlText w:val="•"/>
      <w:lvlJc w:val="left"/>
      <w:pPr>
        <w:tabs>
          <w:tab w:val="num" w:pos="5040"/>
        </w:tabs>
        <w:ind w:left="5040" w:hanging="360"/>
      </w:pPr>
      <w:rPr>
        <w:rFonts w:ascii="Arial" w:hAnsi="Arial" w:hint="default"/>
      </w:rPr>
    </w:lvl>
    <w:lvl w:ilvl="7" w:tplc="91362F9C" w:tentative="1">
      <w:start w:val="1"/>
      <w:numFmt w:val="bullet"/>
      <w:lvlText w:val="•"/>
      <w:lvlJc w:val="left"/>
      <w:pPr>
        <w:tabs>
          <w:tab w:val="num" w:pos="5760"/>
        </w:tabs>
        <w:ind w:left="5760" w:hanging="360"/>
      </w:pPr>
      <w:rPr>
        <w:rFonts w:ascii="Arial" w:hAnsi="Arial" w:hint="default"/>
      </w:rPr>
    </w:lvl>
    <w:lvl w:ilvl="8" w:tplc="D6BA4F6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8F"/>
    <w:rsid w:val="000A1261"/>
    <w:rsid w:val="00120120"/>
    <w:rsid w:val="00264C8F"/>
    <w:rsid w:val="00353259"/>
    <w:rsid w:val="004E49C1"/>
    <w:rsid w:val="00BD65B2"/>
    <w:rsid w:val="00D07B00"/>
    <w:rsid w:val="00EC15B8"/>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310412">
      <w:bodyDiv w:val="1"/>
      <w:marLeft w:val="0"/>
      <w:marRight w:val="0"/>
      <w:marTop w:val="0"/>
      <w:marBottom w:val="0"/>
      <w:divBdr>
        <w:top w:val="none" w:sz="0" w:space="0" w:color="auto"/>
        <w:left w:val="none" w:sz="0" w:space="0" w:color="auto"/>
        <w:bottom w:val="none" w:sz="0" w:space="0" w:color="auto"/>
        <w:right w:val="none" w:sz="0" w:space="0" w:color="auto"/>
      </w:divBdr>
    </w:div>
    <w:div w:id="1788232692">
      <w:bodyDiv w:val="1"/>
      <w:marLeft w:val="0"/>
      <w:marRight w:val="0"/>
      <w:marTop w:val="0"/>
      <w:marBottom w:val="0"/>
      <w:divBdr>
        <w:top w:val="none" w:sz="0" w:space="0" w:color="auto"/>
        <w:left w:val="none" w:sz="0" w:space="0" w:color="auto"/>
        <w:bottom w:val="none" w:sz="0" w:space="0" w:color="auto"/>
        <w:right w:val="none" w:sz="0" w:space="0" w:color="auto"/>
      </w:divBdr>
      <w:divsChild>
        <w:div w:id="989207896">
          <w:marLeft w:val="547"/>
          <w:marRight w:val="0"/>
          <w:marTop w:val="134"/>
          <w:marBottom w:val="0"/>
          <w:divBdr>
            <w:top w:val="none" w:sz="0" w:space="0" w:color="auto"/>
            <w:left w:val="none" w:sz="0" w:space="0" w:color="auto"/>
            <w:bottom w:val="none" w:sz="0" w:space="0" w:color="auto"/>
            <w:right w:val="none" w:sz="0" w:space="0" w:color="auto"/>
          </w:divBdr>
        </w:div>
        <w:div w:id="1553956031">
          <w:marLeft w:val="1166"/>
          <w:marRight w:val="0"/>
          <w:marTop w:val="115"/>
          <w:marBottom w:val="0"/>
          <w:divBdr>
            <w:top w:val="none" w:sz="0" w:space="0" w:color="auto"/>
            <w:left w:val="none" w:sz="0" w:space="0" w:color="auto"/>
            <w:bottom w:val="none" w:sz="0" w:space="0" w:color="auto"/>
            <w:right w:val="none" w:sz="0" w:space="0" w:color="auto"/>
          </w:divBdr>
        </w:div>
        <w:div w:id="1958172461">
          <w:marLeft w:val="1166"/>
          <w:marRight w:val="0"/>
          <w:marTop w:val="115"/>
          <w:marBottom w:val="0"/>
          <w:divBdr>
            <w:top w:val="none" w:sz="0" w:space="0" w:color="auto"/>
            <w:left w:val="none" w:sz="0" w:space="0" w:color="auto"/>
            <w:bottom w:val="none" w:sz="0" w:space="0" w:color="auto"/>
            <w:right w:val="none" w:sz="0" w:space="0" w:color="auto"/>
          </w:divBdr>
        </w:div>
        <w:div w:id="1485314546">
          <w:marLeft w:val="547"/>
          <w:marRight w:val="0"/>
          <w:marTop w:val="134"/>
          <w:marBottom w:val="0"/>
          <w:divBdr>
            <w:top w:val="none" w:sz="0" w:space="0" w:color="auto"/>
            <w:left w:val="none" w:sz="0" w:space="0" w:color="auto"/>
            <w:bottom w:val="none" w:sz="0" w:space="0" w:color="auto"/>
            <w:right w:val="none" w:sz="0" w:space="0" w:color="auto"/>
          </w:divBdr>
        </w:div>
      </w:divsChild>
    </w:div>
    <w:div w:id="1826163484">
      <w:bodyDiv w:val="1"/>
      <w:marLeft w:val="0"/>
      <w:marRight w:val="0"/>
      <w:marTop w:val="0"/>
      <w:marBottom w:val="0"/>
      <w:divBdr>
        <w:top w:val="none" w:sz="0" w:space="0" w:color="auto"/>
        <w:left w:val="none" w:sz="0" w:space="0" w:color="auto"/>
        <w:bottom w:val="none" w:sz="0" w:space="0" w:color="auto"/>
        <w:right w:val="none" w:sz="0" w:space="0" w:color="auto"/>
      </w:divBdr>
      <w:divsChild>
        <w:div w:id="561065176">
          <w:marLeft w:val="547"/>
          <w:marRight w:val="0"/>
          <w:marTop w:val="115"/>
          <w:marBottom w:val="0"/>
          <w:divBdr>
            <w:top w:val="none" w:sz="0" w:space="0" w:color="auto"/>
            <w:left w:val="none" w:sz="0" w:space="0" w:color="auto"/>
            <w:bottom w:val="none" w:sz="0" w:space="0" w:color="auto"/>
            <w:right w:val="none" w:sz="0" w:space="0" w:color="auto"/>
          </w:divBdr>
        </w:div>
      </w:divsChild>
    </w:div>
    <w:div w:id="19394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4</cp:revision>
  <dcterms:created xsi:type="dcterms:W3CDTF">2013-12-13T15:56:00Z</dcterms:created>
  <dcterms:modified xsi:type="dcterms:W3CDTF">2013-12-20T18:50:00Z</dcterms:modified>
</cp:coreProperties>
</file>